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80"/>
          <w:szCs w:val="8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outlineLvl w:val="9"/>
        <w:rPr>
          <w:rFonts w:hint="default" w:ascii="仿宋" w:hAnsi="仿宋" w:eastAsia="仿宋" w:cs="仿宋"/>
          <w:b w:val="0"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金湖县人民医院投标文件</w:t>
      </w:r>
    </w:p>
    <w:p>
      <w:pPr>
        <w:bidi w:val="0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bidi w:val="0"/>
        <w:rPr>
          <w:rFonts w:hint="eastAsia" w:ascii="仿宋" w:hAnsi="仿宋" w:eastAsia="仿宋" w:cs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6" w:lineRule="auto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FF0000"/>
          <w:sz w:val="72"/>
          <w:szCs w:val="7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sz w:val="72"/>
          <w:szCs w:val="72"/>
          <w:lang w:val="en-US" w:eastAsia="zh-CN"/>
        </w:rPr>
        <w:t>设备名称+品牌型号）</w:t>
      </w:r>
    </w:p>
    <w:p>
      <w:pPr>
        <w:bidi w:val="0"/>
        <w:jc w:val="center"/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（注册证号+设备使用年限）</w:t>
      </w:r>
    </w:p>
    <w:p>
      <w:pPr>
        <w:bidi w:val="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6"/>
          <w:szCs w:val="36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6"/>
          <w:szCs w:val="36"/>
          <w:lang w:val="en-US" w:eastAsia="zh-CN"/>
        </w:rPr>
        <w:t>有无专机专用耗材/试剂</w:t>
      </w:r>
      <w:r>
        <w:rPr>
          <w:rFonts w:hint="eastAsia" w:ascii="仿宋" w:hAnsi="仿宋" w:eastAsia="仿宋" w:cs="仿宋"/>
          <w:b w:val="0"/>
          <w:bCs w:val="0"/>
          <w:color w:val="FF0000"/>
          <w:kern w:val="0"/>
          <w:sz w:val="36"/>
          <w:szCs w:val="36"/>
          <w:lang w:eastAsia="zh-CN"/>
        </w:rPr>
        <w:t>）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投标人：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联系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电话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bidi w:val="0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XXXX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XX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XX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bidi w:val="0"/>
        <w:jc w:val="center"/>
        <w:rPr>
          <w:rFonts w:hint="eastAsia" w:ascii="仿宋" w:hAnsi="仿宋" w:eastAsia="仿宋" w:cs="仿宋"/>
          <w:color w:val="000000" w:themeColor="text1"/>
          <w:sz w:val="72"/>
          <w:szCs w:val="72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992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>
      <w:pPr>
        <w:spacing w:before="0" w:beforeLines="0" w:after="0" w:afterLines="0" w:line="240" w:lineRule="auto"/>
        <w:ind w:left="0" w:leftChars="0" w:right="0" w:rightChars="0" w:firstLine="0" w:firstLineChars="0"/>
        <w:jc w:val="center"/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Toc3292"/>
      <w:bookmarkStart w:id="1" w:name="_Toc2022"/>
      <w:bookmarkStart w:id="2" w:name="_Toc23333"/>
      <w:bookmarkStart w:id="3" w:name="_Toc15219"/>
      <w:bookmarkStart w:id="4" w:name="_Toc9822"/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录</w:t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instrText xml:space="preserve">TOC \o "1-3" \h \u </w:instrTex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_Toc6395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>一、 企业营业执照，以及与经营相关的各种证书</w:t>
      </w:r>
      <w:r>
        <w:tab/>
      </w:r>
      <w:r>
        <w:fldChar w:fldCharType="begin"/>
      </w:r>
      <w:r>
        <w:instrText xml:space="preserve"> PAGEREF _Toc6395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_Toc25033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《营业执照》副本</w:t>
      </w:r>
      <w:r>
        <w:tab/>
      </w:r>
      <w:r>
        <w:fldChar w:fldCharType="begin"/>
      </w:r>
      <w:r>
        <w:instrText xml:space="preserve"> PAGEREF _Toc25033 \h </w:instrText>
      </w:r>
      <w:r>
        <w:fldChar w:fldCharType="separate"/>
      </w:r>
      <w:r>
        <w:t>2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_Toc28686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《医疗器械经营许可证》</w:t>
      </w:r>
      <w:r>
        <w:tab/>
      </w:r>
      <w:r>
        <w:fldChar w:fldCharType="begin"/>
      </w:r>
      <w:r>
        <w:instrText xml:space="preserve"> PAGEREF _Toc28686 \h </w:instrText>
      </w:r>
      <w:r>
        <w:fldChar w:fldCharType="separate"/>
      </w:r>
      <w:r>
        <w:t>3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_Toc17191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（三）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《第X类医疗器械经营备案凭证》</w:t>
      </w:r>
      <w:r>
        <w:tab/>
      </w:r>
      <w:r>
        <w:fldChar w:fldCharType="begin"/>
      </w:r>
      <w:r>
        <w:instrText xml:space="preserve"> PAGEREF _Toc17191 \h </w:instrText>
      </w:r>
      <w:r>
        <w:fldChar w:fldCharType="separate"/>
      </w:r>
      <w:r>
        <w:t>4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_Toc26706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二、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产品介绍（含生产厂家、产地品牌、规格型号、技术参数等）、产品配置、产品报价、产品注册证、生产企业许可证、医疗器械经营许可证、收费项目及收费编码、彩页等</w:t>
      </w:r>
      <w:r>
        <w:tab/>
      </w:r>
      <w:r>
        <w:fldChar w:fldCharType="begin"/>
      </w:r>
      <w:r>
        <w:instrText xml:space="preserve"> PAGEREF _Toc26706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_Toc5341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产品介绍</w:t>
      </w:r>
      <w:r>
        <w:tab/>
      </w:r>
      <w:r>
        <w:fldChar w:fldCharType="begin"/>
      </w:r>
      <w:r>
        <w:instrText xml:space="preserve"> PAGEREF _Toc5341 \h </w:instrText>
      </w:r>
      <w:r>
        <w:fldChar w:fldCharType="separate"/>
      </w:r>
      <w:r>
        <w:t>5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_Toc5322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产品配置</w:t>
      </w:r>
      <w:r>
        <w:tab/>
      </w:r>
      <w:r>
        <w:fldChar w:fldCharType="begin"/>
      </w:r>
      <w:r>
        <w:instrText xml:space="preserve"> PAGEREF _Toc5322 \h </w:instrText>
      </w:r>
      <w:r>
        <w:fldChar w:fldCharType="separate"/>
      </w:r>
      <w:r>
        <w:t>6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_Toc14148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（三）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产品报价</w:t>
      </w:r>
      <w:r>
        <w:tab/>
      </w:r>
      <w:r>
        <w:fldChar w:fldCharType="begin"/>
      </w:r>
      <w:r>
        <w:instrText xml:space="preserve"> PAGEREF _Toc14148 \h </w:instrText>
      </w:r>
      <w:r>
        <w:fldChar w:fldCharType="separate"/>
      </w:r>
      <w:r>
        <w:t>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_Toc4165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（四）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产品注册证（</w:t>
      </w:r>
      <w:r>
        <w:rPr>
          <w:rFonts w:hint="eastAsia" w:ascii="仿宋" w:hAnsi="仿宋" w:eastAsia="仿宋" w:cs="仿宋"/>
          <w:bCs/>
          <w:color w:val="FF0000"/>
          <w:szCs w:val="28"/>
          <w:highlight w:val="none"/>
          <w:lang w:val="en-US" w:eastAsia="zh-CN"/>
        </w:rPr>
        <w:t>附一份查询注册证时的药监部门网站截图）</w:t>
      </w:r>
      <w:r>
        <w:tab/>
      </w:r>
      <w:r>
        <w:fldChar w:fldCharType="begin"/>
      </w:r>
      <w:r>
        <w:instrText xml:space="preserve"> PAGEREF _Toc4165 \h </w:instrText>
      </w:r>
      <w:r>
        <w:fldChar w:fldCharType="separate"/>
      </w:r>
      <w:r>
        <w:t>8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_Toc3682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（五）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生产企业资质</w:t>
      </w:r>
      <w:r>
        <w:tab/>
      </w:r>
      <w:r>
        <w:fldChar w:fldCharType="begin"/>
      </w:r>
      <w:r>
        <w:instrText xml:space="preserve"> PAGEREF _Toc3682 \h </w:instrText>
      </w:r>
      <w:r>
        <w:fldChar w:fldCharType="separate"/>
      </w:r>
      <w:r>
        <w:t>9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_Toc22874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（六）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彩页（</w:t>
      </w:r>
      <w:r>
        <w:rPr>
          <w:rFonts w:hint="eastAsia" w:ascii="仿宋" w:hAnsi="仿宋" w:eastAsia="仿宋" w:cs="仿宋"/>
          <w:bCs/>
          <w:color w:val="FF0000"/>
          <w:szCs w:val="30"/>
          <w:highlight w:val="none"/>
          <w:lang w:val="en-US" w:eastAsia="zh-CN"/>
        </w:rPr>
        <w:t>纸质版需要提供印刷版，pdf版需扫描彩页）</w:t>
      </w:r>
      <w:r>
        <w:tab/>
      </w:r>
      <w:r>
        <w:fldChar w:fldCharType="begin"/>
      </w:r>
      <w:r>
        <w:instrText xml:space="preserve"> PAGEREF _Toc22874 \h </w:instrText>
      </w:r>
      <w:r>
        <w:fldChar w:fldCharType="separate"/>
      </w:r>
      <w:r>
        <w:t>10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_Toc18040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三、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常用耗材（</w:t>
      </w:r>
      <w:r>
        <w:rPr>
          <w:rFonts w:hint="eastAsia" w:ascii="仿宋" w:hAnsi="仿宋" w:eastAsia="仿宋" w:cs="仿宋"/>
          <w:bCs w:val="0"/>
          <w:color w:val="FF0000"/>
          <w:spacing w:val="12"/>
          <w:szCs w:val="32"/>
          <w:highlight w:val="none"/>
          <w:lang w:val="en-US" w:eastAsia="zh-CN"/>
        </w:rPr>
        <w:t>该设备如需配套我院未正式使用的专用耗材或专用试剂，材料中必须重点说明。如涉及专机专用耗材，请一并提供相关耗材的相关信息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）、易损件报价</w:t>
      </w:r>
      <w:r>
        <w:tab/>
      </w:r>
      <w:r>
        <w:fldChar w:fldCharType="begin"/>
      </w:r>
      <w:r>
        <w:instrText xml:space="preserve"> PAGEREF _Toc18040 \h </w:instrText>
      </w:r>
      <w:r>
        <w:fldChar w:fldCharType="separate"/>
      </w:r>
      <w:r>
        <w:t>11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_Toc31554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四、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提供近三年该医疗设备的销售情况（</w:t>
      </w:r>
      <w:r>
        <w:rPr>
          <w:rFonts w:hint="eastAsia" w:ascii="仿宋" w:hAnsi="仿宋" w:eastAsia="仿宋" w:cs="仿宋"/>
          <w:bCs w:val="0"/>
          <w:color w:val="FF0000"/>
          <w:spacing w:val="12"/>
          <w:szCs w:val="32"/>
          <w:highlight w:val="none"/>
          <w:lang w:val="en-US" w:eastAsia="zh-CN"/>
        </w:rPr>
        <w:t>提供用户名单、及二年内的（投标设备相同型号）购销合同或者发票不少于两家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）</w:t>
      </w:r>
      <w:r>
        <w:tab/>
      </w:r>
      <w:r>
        <w:fldChar w:fldCharType="begin"/>
      </w:r>
      <w:r>
        <w:instrText xml:space="preserve"> PAGEREF _Toc31554 \h </w:instrText>
      </w:r>
      <w:r>
        <w:fldChar w:fldCharType="separate"/>
      </w:r>
      <w:r>
        <w:t>12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_Toc30182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五、 </w:t>
      </w:r>
      <w:r>
        <w:rPr>
          <w:rFonts w:hint="eastAsia" w:ascii="仿宋" w:hAnsi="仿宋" w:eastAsia="仿宋" w:cs="仿宋"/>
          <w:bCs w:val="0"/>
          <w:color w:val="FF0000"/>
          <w:spacing w:val="12"/>
          <w:szCs w:val="32"/>
          <w:lang w:val="en-US" w:eastAsia="zh-CN"/>
        </w:rPr>
        <w:t>设备铭牌（必须提供）</w:t>
      </w:r>
      <w:r>
        <w:tab/>
      </w:r>
      <w:r>
        <w:fldChar w:fldCharType="begin"/>
      </w:r>
      <w:r>
        <w:instrText xml:space="preserve"> PAGEREF _Toc30182 \h </w:instrText>
      </w:r>
      <w:r>
        <w:fldChar w:fldCharType="separate"/>
      </w:r>
      <w:r>
        <w:t>13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_Toc21156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六、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设备的完整使用说明书（使用寿命，医保收费等）</w:t>
      </w:r>
      <w:r>
        <w:tab/>
      </w:r>
      <w:r>
        <w:fldChar w:fldCharType="begin"/>
      </w:r>
      <w:r>
        <w:instrText xml:space="preserve"> PAGEREF _Toc21156 \h </w:instrText>
      </w:r>
      <w:r>
        <w:fldChar w:fldCharType="separate"/>
      </w:r>
      <w:r>
        <w:t>14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4"/>
        <w:tabs>
          <w:tab w:val="right" w:leader="dot" w:pos="9240"/>
        </w:tabs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_Toc20317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>七、 产品技术性能相关说明</w:t>
      </w:r>
      <w:r>
        <w:tab/>
      </w:r>
      <w:r>
        <w:fldChar w:fldCharType="begin"/>
      </w:r>
      <w:r>
        <w:instrText xml:space="preserve"> PAGEREF _Toc20317 \h </w:instrText>
      </w:r>
      <w:r>
        <w:fldChar w:fldCharType="separate"/>
      </w:r>
      <w:r>
        <w:t>15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jc w:val="left"/>
        <w:rPr>
          <w:rFonts w:hint="default"/>
          <w:lang w:val="en-US"/>
        </w:rPr>
      </w:pPr>
      <w:r>
        <w:rPr>
          <w:rFonts w:hint="eastAsia" w:ascii="仿宋" w:hAnsi="仿宋" w:eastAsia="仿宋" w:cs="仿宋"/>
          <w:color w:val="000000" w:themeColor="text1"/>
          <w:szCs w:val="28"/>
          <w:lang w:val="en-US" w:eastAsia="zh-CN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仿宋" w:hAnsi="仿宋" w:eastAsia="仿宋" w:cs="仿宋"/>
          <w:color w:val="FF0000"/>
          <w:szCs w:val="28"/>
          <w:lang w:val="en-US" w:eastAsia="zh-CN"/>
        </w:rPr>
        <w:t xml:space="preserve">  医疗设备安装场地需求</w:t>
      </w:r>
      <w:r>
        <w:rPr>
          <w:rFonts w:hint="eastAsia" w:ascii="仿宋" w:hAnsi="仿宋" w:eastAsia="仿宋" w:cs="仿宋"/>
          <w:color w:val="auto"/>
          <w:szCs w:val="28"/>
          <w:lang w:val="en-US" w:eastAsia="zh-CN"/>
        </w:rPr>
        <w:t>...........</w:t>
      </w:r>
      <w:r>
        <w:rPr>
          <w:rFonts w:hint="eastAsia" w:ascii="Calibri" w:hAnsi="Calibri" w:eastAsia="宋体" w:cs="Times New Roman"/>
          <w:color w:val="auto"/>
          <w:kern w:val="0"/>
          <w:sz w:val="22"/>
          <w:szCs w:val="22"/>
          <w:lang w:val="en-US" w:eastAsia="zh-CN" w:bidi="ar-SA"/>
        </w:rPr>
        <w:t>...........</w:t>
      </w: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-SA"/>
        </w:rPr>
        <w:t>......................................</w:t>
      </w:r>
      <w:r>
        <w:rPr>
          <w:rFonts w:hint="eastAsia" w:cs="Times New Roman"/>
          <w:kern w:val="0"/>
          <w:sz w:val="22"/>
          <w:szCs w:val="22"/>
          <w:lang w:val="en-US" w:eastAsia="zh-CN" w:bidi="ar-SA"/>
        </w:rPr>
        <w:t>............................................</w:t>
      </w:r>
      <w:r>
        <w:rPr>
          <w:rFonts w:hint="eastAsia" w:ascii="Calibri" w:hAnsi="Calibri" w:eastAsia="宋体" w:cs="Times New Roman"/>
          <w:kern w:val="0"/>
          <w:sz w:val="22"/>
          <w:szCs w:val="22"/>
          <w:lang w:val="en-US" w:eastAsia="zh-CN" w:bidi="ar-SA"/>
        </w:rPr>
        <w:t>16</w:t>
      </w:r>
    </w:p>
    <w:p>
      <w:pPr>
        <w:pStyle w:val="14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_Toc30087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 w:val="0"/>
          <w:spacing w:val="12"/>
          <w:szCs w:val="32"/>
          <w:lang w:val="en-US" w:eastAsia="zh-CN"/>
        </w:rPr>
        <w:t xml:space="preserve">九、 </w:t>
      </w:r>
      <w:r>
        <w:rPr>
          <w:rFonts w:hint="eastAsia" w:ascii="仿宋" w:hAnsi="仿宋" w:eastAsia="仿宋" w:cs="仿宋"/>
          <w:bCs w:val="0"/>
          <w:spacing w:val="12"/>
          <w:szCs w:val="32"/>
          <w:highlight w:val="none"/>
          <w:lang w:val="en-US" w:eastAsia="zh-CN"/>
        </w:rPr>
        <w:t>供货商认为需要提供的其他资料</w:t>
      </w:r>
      <w:r>
        <w:tab/>
      </w:r>
      <w:r>
        <w:fldChar w:fldCharType="begin"/>
      </w:r>
      <w:r>
        <w:instrText xml:space="preserve"> PAGEREF _Toc30087 \h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_Toc28280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（一）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具有履行合同所必需的设备和专业技术能力</w:t>
      </w:r>
      <w:r>
        <w:tab/>
      </w:r>
      <w:r>
        <w:fldChar w:fldCharType="begin"/>
      </w:r>
      <w:r>
        <w:instrText xml:space="preserve"> PAGEREF _Toc28280 \h </w:instrText>
      </w:r>
      <w:r>
        <w:fldChar w:fldCharType="separate"/>
      </w:r>
      <w:r>
        <w:t>1</w:t>
      </w:r>
      <w:r>
        <w:rPr>
          <w:rFonts w:hint="eastAsia"/>
          <w:lang w:val="en-US" w:eastAsia="zh-CN"/>
        </w:rPr>
        <w:t>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_Toc16390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（二）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有依法缴纳税收和社会保障资金的良好记录</w:t>
      </w:r>
      <w:r>
        <w:tab/>
      </w:r>
      <w:r>
        <w:fldChar w:fldCharType="begin"/>
      </w:r>
      <w:r>
        <w:instrText xml:space="preserve"> PAGEREF _Toc16390 \h </w:instrText>
      </w:r>
      <w:r>
        <w:fldChar w:fldCharType="separate"/>
      </w:r>
      <w:r>
        <w:t>17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_Toc23083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（三）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近三年内，该设备在使用过程中无质量问题记录</w:t>
      </w:r>
      <w:r>
        <w:tab/>
      </w:r>
      <w:r>
        <w:fldChar w:fldCharType="begin"/>
      </w:r>
      <w:r>
        <w:instrText xml:space="preserve"> PAGEREF _Toc23083 \h </w:instrText>
      </w:r>
      <w:r>
        <w:fldChar w:fldCharType="separate"/>
      </w:r>
      <w:r>
        <w:t>18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_Toc21373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（四）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产品销售授权书</w:t>
      </w:r>
      <w:r>
        <w:tab/>
      </w:r>
      <w:r>
        <w:fldChar w:fldCharType="begin"/>
      </w:r>
      <w:r>
        <w:instrText xml:space="preserve"> PAGEREF _Toc21373 \h </w:instrText>
      </w:r>
      <w:r>
        <w:fldChar w:fldCharType="separate"/>
      </w:r>
      <w:r>
        <w:t>19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_Toc29618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30"/>
          <w:lang w:val="en-US" w:eastAsia="zh-CN"/>
        </w:rPr>
        <w:t xml:space="preserve">（五） </w:t>
      </w:r>
      <w:r>
        <w:rPr>
          <w:rFonts w:hint="eastAsia" w:ascii="仿宋" w:hAnsi="仿宋" w:eastAsia="仿宋" w:cs="仿宋"/>
          <w:bCs/>
          <w:szCs w:val="30"/>
          <w:highlight w:val="none"/>
          <w:lang w:val="en-US" w:eastAsia="zh-CN"/>
        </w:rPr>
        <w:t>法定代表人授权委托书</w:t>
      </w:r>
      <w:r>
        <w:tab/>
      </w:r>
      <w:r>
        <w:fldChar w:fldCharType="begin"/>
      </w:r>
      <w:r>
        <w:instrText xml:space="preserve"> PAGEREF _Toc29618 \h </w:instrText>
      </w:r>
      <w:r>
        <w:fldChar w:fldCharType="separate"/>
      </w:r>
      <w:r>
        <w:t>20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_Toc1095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（六）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售后服务承诺函及售后服务及培训</w:t>
      </w:r>
      <w:r>
        <w:tab/>
      </w:r>
      <w:r>
        <w:fldChar w:fldCharType="begin"/>
      </w:r>
      <w:r>
        <w:instrText xml:space="preserve"> PAGEREF _Toc1095 \h </w:instrText>
      </w:r>
      <w:r>
        <w:fldChar w:fldCharType="separate"/>
      </w:r>
      <w:r>
        <w:t>21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15"/>
        <w:tabs>
          <w:tab w:val="right" w:leader="dot" w:pos="9240"/>
        </w:tabs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" w:hAnsi="仿宋" w:eastAsia="仿宋" w:cs="仿宋"/>
          <w:szCs w:val="28"/>
          <w:lang w:eastAsia="zh-CN"/>
        </w:rPr>
        <w:instrText xml:space="preserve"> HYPERLINK \l _Toc21064 </w:instrText>
      </w:r>
      <w:r>
        <w:rPr>
          <w:rFonts w:hint="eastAsia" w:ascii="仿宋" w:hAnsi="仿宋" w:eastAsia="仿宋" w:cs="仿宋"/>
          <w:szCs w:val="28"/>
          <w:lang w:eastAsia="zh-CN"/>
        </w:rPr>
        <w:fldChar w:fldCharType="separate"/>
      </w:r>
      <w:r>
        <w:rPr>
          <w:rFonts w:hint="eastAsia" w:ascii="仿宋" w:hAnsi="仿宋" w:eastAsia="仿宋" w:cs="仿宋"/>
          <w:bCs/>
          <w:szCs w:val="28"/>
          <w:lang w:val="en-US" w:eastAsia="zh-CN"/>
        </w:rPr>
        <w:t xml:space="preserve">（七） </w:t>
      </w:r>
      <w:r>
        <w:rPr>
          <w:rFonts w:hint="eastAsia" w:ascii="仿宋" w:hAnsi="仿宋" w:eastAsia="仿宋" w:cs="仿宋"/>
          <w:bCs/>
          <w:szCs w:val="28"/>
          <w:highlight w:val="none"/>
          <w:lang w:val="en-US" w:eastAsia="zh-CN"/>
        </w:rPr>
        <w:t>未被“信用中国”网站（www.creditchina.gov.cn）列入失信被执行人、重大税收违法案件当事人名单、政府采购严重失信行为记录名单（网页截图）</w:t>
      </w:r>
      <w:r>
        <w:tab/>
      </w:r>
      <w:r>
        <w:fldChar w:fldCharType="begin"/>
      </w:r>
      <w:r>
        <w:instrText xml:space="preserve"> PAGEREF _Toc21064 \h </w:instrText>
      </w:r>
      <w:r>
        <w:fldChar w:fldCharType="separate"/>
      </w:r>
      <w:r>
        <w:t>23</w:t>
      </w:r>
      <w:r>
        <w:fldChar w:fldCharType="end"/>
      </w: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bidi w:val="0"/>
        <w:rPr>
          <w:rFonts w:hint="eastAsia" w:ascii="仿宋" w:hAnsi="仿宋" w:eastAsia="仿宋" w:cs="仿宋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Cs w:val="28"/>
          <w:lang w:eastAsia="zh-CN"/>
          <w14:textFill>
            <w14:solidFill>
              <w14:schemeClr w14:val="tx1"/>
            </w14:solidFill>
          </w14:textFill>
        </w:rPr>
        <w:fldChar w:fldCharType="end"/>
      </w:r>
    </w:p>
    <w:bookmarkEnd w:id="0"/>
    <w:bookmarkEnd w:id="1"/>
    <w:bookmarkEnd w:id="2"/>
    <w:bookmarkEnd w:id="3"/>
    <w:bookmarkEnd w:id="4"/>
    <w:p>
      <w:pPr>
        <w:bidi w:val="0"/>
        <w:rPr>
          <w:rFonts w:hint="eastAsia" w:ascii="仿宋" w:hAnsi="仿宋" w:eastAsia="仿宋" w:cs="仿宋"/>
          <w:lang w:val="en-US" w:eastAsia="zh-CN"/>
        </w:rPr>
      </w:pPr>
      <w:bookmarkStart w:id="5" w:name="_Toc9011"/>
      <w:bookmarkStart w:id="6" w:name="_Toc7363"/>
      <w:bookmarkStart w:id="7" w:name="_Toc23321"/>
      <w:bookmarkStart w:id="8" w:name="_Toc3514"/>
      <w:bookmarkStart w:id="9" w:name="_Toc870"/>
      <w:bookmarkStart w:id="10" w:name="_Toc17314"/>
      <w:r>
        <w:rPr>
          <w:rFonts w:hint="eastAsia" w:ascii="仿宋" w:hAnsi="仿宋" w:eastAsia="仿宋" w:cs="仿宋"/>
          <w:lang w:val="en-US" w:eastAsia="zh-CN"/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11" w:name="_Toc6395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企业营业执照，以及与经营相关的各种证书</w:t>
      </w:r>
      <w:bookmarkEnd w:id="11"/>
    </w:p>
    <w:p>
      <w:pPr>
        <w:pStyle w:val="5"/>
        <w:numPr>
          <w:ilvl w:val="0"/>
          <w:numId w:val="2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2" w:name="_Toc25033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《营业执照》副本</w:t>
      </w:r>
      <w:bookmarkEnd w:id="12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2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3" w:name="_Toc28686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《医疗器械经营许可证》</w:t>
      </w:r>
      <w:bookmarkEnd w:id="13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2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4" w:name="_Toc17191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《第X类医疗器械经营备案凭证》</w:t>
      </w:r>
      <w:bookmarkEnd w:id="14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1"/>
        </w:numPr>
        <w:ind w:left="0" w:leftChars="0" w:firstLine="420" w:firstLine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15" w:name="_Toc26706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产品介绍（含生产厂家、产地品牌、规格型号、技术参数等）、产品配置、产品报价、产品注册证、生产企业许可证、医疗器械经营许可证、收费项目及收费编码、彩页等</w:t>
      </w:r>
      <w:bookmarkEnd w:id="15"/>
    </w:p>
    <w:p>
      <w:pPr>
        <w:pStyle w:val="5"/>
        <w:numPr>
          <w:ilvl w:val="0"/>
          <w:numId w:val="3"/>
        </w:numPr>
        <w:bidi w:val="0"/>
        <w:spacing w:line="240" w:lineRule="auto"/>
        <w:ind w:left="0" w:leftChars="0" w:firstLine="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6" w:name="_Toc5341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产品介绍</w:t>
      </w:r>
      <w:bookmarkEnd w:id="16"/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17"/>
        <w:spacing w:after="240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7" w:name="_Toc5322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（二）产品配置</w:t>
      </w:r>
      <w:bookmarkEnd w:id="17"/>
    </w:p>
    <w:p>
      <w:pPr>
        <w:pStyle w:val="17"/>
        <w:spacing w:after="240"/>
        <w:rPr>
          <w:rFonts w:ascii="宋体" w:hAnsi="宋体" w:eastAsia="宋体"/>
          <w:sz w:val="40"/>
          <w:szCs w:val="40"/>
        </w:rPr>
      </w:pPr>
      <w:r>
        <w:rPr>
          <w:rFonts w:hint="eastAsia" w:ascii="宋体" w:hAnsi="宋体" w:eastAsia="宋体"/>
          <w:sz w:val="40"/>
          <w:szCs w:val="40"/>
        </w:rPr>
        <w:t>配置清单（单台配置）</w:t>
      </w:r>
    </w:p>
    <w:p>
      <w:pPr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计划编号：</w:t>
      </w:r>
    </w:p>
    <w:p>
      <w:pPr>
        <w:rPr>
          <w:rFonts w:ascii="宋体" w:hAnsi="宋体"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使用科室：</w:t>
      </w:r>
    </w:p>
    <w:tbl>
      <w:tblPr>
        <w:tblStyle w:val="19"/>
        <w:tblW w:w="99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410"/>
        <w:gridCol w:w="2551"/>
        <w:gridCol w:w="1134"/>
        <w:gridCol w:w="2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名称</w:t>
            </w: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型号或货号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数量</w:t>
            </w: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1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2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……</w:t>
            </w:r>
          </w:p>
        </w:tc>
        <w:tc>
          <w:tcPr>
            <w:tcW w:w="2410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51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546" w:type="dxa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</w:tbl>
    <w:p>
      <w:pPr>
        <w:pStyle w:val="39"/>
        <w:adjustRightInd w:val="0"/>
        <w:spacing w:before="160" w:after="160"/>
        <w:ind w:firstLine="0" w:firstLineChars="0"/>
        <w:contextualSpacing/>
        <w:rPr>
          <w:rFonts w:ascii="方正仿宋_GBK" w:eastAsia="方正仿宋_GBK"/>
          <w:b/>
          <w:sz w:val="32"/>
        </w:rPr>
      </w:pPr>
    </w:p>
    <w:p>
      <w:pPr>
        <w:pStyle w:val="5"/>
        <w:numPr>
          <w:ilvl w:val="0"/>
          <w:numId w:val="0"/>
        </w:numPr>
        <w:bidi w:val="0"/>
        <w:spacing w:line="240" w:lineRule="auto"/>
        <w:ind w:leftChars="0"/>
        <w:jc w:val="both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420" w:left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8" w:name="_Toc14148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（三）产品报价</w:t>
      </w:r>
      <w:bookmarkEnd w:id="18"/>
    </w:p>
    <w:tbl>
      <w:tblPr>
        <w:tblStyle w:val="18"/>
        <w:tblpPr w:leftFromText="180" w:rightFromText="180" w:vertAnchor="text" w:horzAnchor="page" w:tblpX="968" w:tblpY="221"/>
        <w:tblOverlap w:val="never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2226"/>
        <w:gridCol w:w="1253"/>
        <w:gridCol w:w="1609"/>
        <w:gridCol w:w="998"/>
        <w:gridCol w:w="801"/>
        <w:gridCol w:w="111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highlight w:val="none"/>
                <w:lang w:val="en-US" w:eastAsia="zh-CN"/>
              </w:rPr>
              <w:br w:type="page"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1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page"/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货物名称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品牌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计量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（含税）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pacing w:val="-4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right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86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Fonts w:hint="default" w:ascii="仿宋" w:hAnsi="仿宋" w:eastAsia="仿宋" w:cs="仿宋"/>
                <w:b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24"/>
                <w:szCs w:val="24"/>
                <w:highlight w:val="none"/>
              </w:rPr>
              <w:t>总价（人民币大写）：</w:t>
            </w:r>
            <w:r>
              <w:rPr>
                <w:rFonts w:hint="eastAsia" w:ascii="仿宋" w:hAnsi="仿宋" w:eastAsia="仿宋" w:cs="仿宋"/>
                <w:b/>
                <w:bCs w:val="0"/>
                <w:spacing w:val="-4"/>
                <w:sz w:val="24"/>
                <w:szCs w:val="24"/>
                <w:highlight w:val="none"/>
                <w:lang w:val="en-US" w:eastAsia="zh-CN"/>
              </w:rPr>
              <w:t>元整</w:t>
            </w:r>
            <w:r>
              <w:rPr>
                <w:rFonts w:hint="eastAsia" w:ascii="仿宋" w:hAnsi="仿宋" w:eastAsia="仿宋" w:cs="仿宋"/>
                <w:bCs/>
                <w:spacing w:val="-4"/>
                <w:sz w:val="24"/>
                <w:szCs w:val="24"/>
                <w:highlight w:val="none"/>
              </w:rPr>
              <w:t xml:space="preserve">        （小写）¥：</w:t>
            </w:r>
          </w:p>
        </w:tc>
      </w:tr>
    </w:tbl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420" w:left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19" w:name="_Toc4165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（四）产品注册证</w:t>
      </w:r>
      <w:bookmarkEnd w:id="19"/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420" w:left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20" w:name="_Toc3682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（五）生产企业资质</w:t>
      </w:r>
      <w:bookmarkEnd w:id="20"/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0"/>
        </w:numPr>
        <w:bidi w:val="0"/>
        <w:spacing w:line="240" w:lineRule="auto"/>
        <w:ind w:left="220" w:left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21" w:name="_Toc22874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（六）彩页</w:t>
      </w:r>
      <w:bookmarkEnd w:id="21"/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2" w:name="_Toc18040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三、常用耗材、易损件报价</w:t>
      </w:r>
      <w:bookmarkEnd w:id="22"/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可单独收费耗材报价单</w:t>
      </w:r>
    </w:p>
    <w:p/>
    <w:tbl>
      <w:tblPr>
        <w:tblStyle w:val="19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709"/>
        <w:gridCol w:w="709"/>
        <w:gridCol w:w="708"/>
        <w:gridCol w:w="851"/>
        <w:gridCol w:w="850"/>
        <w:gridCol w:w="709"/>
        <w:gridCol w:w="709"/>
        <w:gridCol w:w="85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  <w:noWrap w:val="0"/>
            <w:vAlign w:val="top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型号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8" w:type="dxa"/>
            <w:noWrap w:val="0"/>
            <w:vAlign w:val="top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省中标编码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医保编码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物价编码</w:t>
            </w:r>
          </w:p>
        </w:tc>
        <w:tc>
          <w:tcPr>
            <w:tcW w:w="850" w:type="dxa"/>
            <w:noWrap w:val="0"/>
            <w:vAlign w:val="center"/>
          </w:tcPr>
          <w:p>
            <w:r>
              <w:rPr>
                <w:rFonts w:hint="eastAsia"/>
              </w:rPr>
              <w:t>国家20位编码</w:t>
            </w:r>
          </w:p>
        </w:tc>
        <w:tc>
          <w:tcPr>
            <w:tcW w:w="709" w:type="dxa"/>
            <w:noWrap w:val="0"/>
            <w:vAlign w:val="center"/>
          </w:tcPr>
          <w:p>
            <w:r>
              <w:rPr>
                <w:rFonts w:hint="eastAsia"/>
              </w:rPr>
              <w:t>7位流水号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19" w:type="dxa"/>
            <w:noWrap w:val="0"/>
            <w:vAlign w:val="top"/>
          </w:tcPr>
          <w:p/>
        </w:tc>
        <w:tc>
          <w:tcPr>
            <w:tcW w:w="1140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  <w:tc>
          <w:tcPr>
            <w:tcW w:w="65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8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非单独收费耗材报价单</w:t>
      </w:r>
    </w:p>
    <w:p/>
    <w:tbl>
      <w:tblPr>
        <w:tblStyle w:val="19"/>
        <w:tblW w:w="1091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851"/>
        <w:gridCol w:w="850"/>
        <w:gridCol w:w="1134"/>
        <w:gridCol w:w="85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单价</w:t>
            </w:r>
          </w:p>
        </w:tc>
        <w:tc>
          <w:tcPr>
            <w:tcW w:w="851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省中标编码</w:t>
            </w:r>
          </w:p>
        </w:tc>
        <w:tc>
          <w:tcPr>
            <w:tcW w:w="1134" w:type="dxa"/>
            <w:noWrap w:val="0"/>
            <w:vAlign w:val="top"/>
          </w:tcPr>
          <w:p>
            <w:r>
              <w:rPr>
                <w:rFonts w:hint="eastAsia"/>
              </w:rPr>
              <w:t>项目收费名 称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项目物价编码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19" w:type="dxa"/>
            <w:noWrap w:val="0"/>
            <w:vAlign w:val="top"/>
          </w:tcPr>
          <w:p/>
        </w:tc>
        <w:tc>
          <w:tcPr>
            <w:tcW w:w="1140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  <w:tc>
          <w:tcPr>
            <w:tcW w:w="65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0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1134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</w:tr>
    </w:tbl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试剂报价单</w:t>
      </w:r>
    </w:p>
    <w:tbl>
      <w:tblPr>
        <w:tblStyle w:val="19"/>
        <w:tblpPr w:leftFromText="180" w:rightFromText="180" w:vertAnchor="text" w:horzAnchor="margin" w:tblpXSpec="center" w:tblpY="322"/>
        <w:tblOverlap w:val="never"/>
        <w:tblW w:w="107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1140"/>
        <w:gridCol w:w="1080"/>
        <w:gridCol w:w="658"/>
        <w:gridCol w:w="709"/>
        <w:gridCol w:w="851"/>
        <w:gridCol w:w="708"/>
        <w:gridCol w:w="709"/>
        <w:gridCol w:w="992"/>
        <w:gridCol w:w="851"/>
        <w:gridCol w:w="850"/>
        <w:gridCol w:w="567"/>
        <w:gridCol w:w="567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9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ascii="宋体" w:hAnsi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产品名称</w:t>
            </w:r>
          </w:p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（注册证名称）</w:t>
            </w:r>
          </w:p>
        </w:tc>
        <w:tc>
          <w:tcPr>
            <w:tcW w:w="1080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生产厂家（品牌）</w:t>
            </w:r>
          </w:p>
        </w:tc>
        <w:tc>
          <w:tcPr>
            <w:tcW w:w="658" w:type="dxa"/>
            <w:noWrap w:val="0"/>
            <w:vAlign w:val="top"/>
          </w:tcPr>
          <w:p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规格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型号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注册证号</w:t>
            </w:r>
          </w:p>
        </w:tc>
        <w:tc>
          <w:tcPr>
            <w:tcW w:w="708" w:type="dxa"/>
            <w:noWrap w:val="0"/>
            <w:vAlign w:val="top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9" w:type="dxa"/>
            <w:noWrap w:val="0"/>
            <w:vAlign w:val="top"/>
          </w:tcPr>
          <w:p>
            <w:r>
              <w:rPr>
                <w:rFonts w:hint="eastAsia"/>
              </w:rPr>
              <w:t>报价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left"/>
            </w:pPr>
            <w:r>
              <w:rPr>
                <w:rFonts w:hint="eastAsia" w:cs="宋体"/>
              </w:rPr>
              <w:t>单人份价格</w:t>
            </w:r>
          </w:p>
        </w:tc>
        <w:tc>
          <w:tcPr>
            <w:tcW w:w="851" w:type="dxa"/>
            <w:noWrap w:val="0"/>
            <w:vAlign w:val="top"/>
          </w:tcPr>
          <w:p>
            <w:r>
              <w:rPr>
                <w:rFonts w:hint="eastAsia"/>
              </w:rPr>
              <w:t>市中标编码</w:t>
            </w:r>
          </w:p>
        </w:tc>
        <w:tc>
          <w:tcPr>
            <w:tcW w:w="850" w:type="dxa"/>
            <w:noWrap w:val="0"/>
            <w:vAlign w:val="top"/>
          </w:tcPr>
          <w:p>
            <w:r>
              <w:rPr>
                <w:rFonts w:hint="eastAsia"/>
              </w:rPr>
              <w:t>省中标编码</w:t>
            </w:r>
          </w:p>
        </w:tc>
        <w:tc>
          <w:tcPr>
            <w:tcW w:w="567" w:type="dxa"/>
            <w:noWrap w:val="0"/>
            <w:vAlign w:val="top"/>
          </w:tcPr>
          <w:p>
            <w:r>
              <w:rPr>
                <w:rFonts w:hint="eastAsia"/>
              </w:rPr>
              <w:t>项目收费名 称</w:t>
            </w:r>
          </w:p>
        </w:tc>
        <w:tc>
          <w:tcPr>
            <w:tcW w:w="567" w:type="dxa"/>
            <w:noWrap w:val="0"/>
            <w:vAlign w:val="top"/>
          </w:tcPr>
          <w:p>
            <w:r>
              <w:rPr>
                <w:rFonts w:hint="eastAsia"/>
              </w:rPr>
              <w:t>项目物价编码</w:t>
            </w:r>
          </w:p>
        </w:tc>
        <w:tc>
          <w:tcPr>
            <w:tcW w:w="567" w:type="dxa"/>
            <w:noWrap w:val="0"/>
            <w:vAlign w:val="top"/>
          </w:tcPr>
          <w:p>
            <w:r>
              <w:rPr>
                <w:rFonts w:hint="eastAsia"/>
              </w:rPr>
              <w:t>项目收费标准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519" w:type="dxa"/>
            <w:noWrap w:val="0"/>
            <w:vAlign w:val="top"/>
          </w:tcPr>
          <w:p/>
        </w:tc>
        <w:tc>
          <w:tcPr>
            <w:tcW w:w="1140" w:type="dxa"/>
            <w:noWrap w:val="0"/>
            <w:vAlign w:val="top"/>
          </w:tcPr>
          <w:p/>
        </w:tc>
        <w:tc>
          <w:tcPr>
            <w:tcW w:w="1080" w:type="dxa"/>
            <w:noWrap w:val="0"/>
            <w:vAlign w:val="top"/>
          </w:tcPr>
          <w:p/>
        </w:tc>
        <w:tc>
          <w:tcPr>
            <w:tcW w:w="65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708" w:type="dxa"/>
            <w:noWrap w:val="0"/>
            <w:vAlign w:val="top"/>
          </w:tcPr>
          <w:p/>
        </w:tc>
        <w:tc>
          <w:tcPr>
            <w:tcW w:w="709" w:type="dxa"/>
            <w:noWrap w:val="0"/>
            <w:vAlign w:val="top"/>
          </w:tcPr>
          <w:p/>
        </w:tc>
        <w:tc>
          <w:tcPr>
            <w:tcW w:w="992" w:type="dxa"/>
            <w:noWrap w:val="0"/>
            <w:vAlign w:val="top"/>
          </w:tcPr>
          <w:p/>
        </w:tc>
        <w:tc>
          <w:tcPr>
            <w:tcW w:w="851" w:type="dxa"/>
            <w:noWrap w:val="0"/>
            <w:vAlign w:val="top"/>
          </w:tcPr>
          <w:p/>
        </w:tc>
        <w:tc>
          <w:tcPr>
            <w:tcW w:w="850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  <w:tc>
          <w:tcPr>
            <w:tcW w:w="567" w:type="dxa"/>
            <w:noWrap w:val="0"/>
            <w:vAlign w:val="top"/>
          </w:tcPr>
          <w:p/>
        </w:tc>
      </w:tr>
    </w:tbl>
    <w:p>
      <w:pPr>
        <w:widowControl w:val="0"/>
        <w:numPr>
          <w:ilvl w:val="0"/>
          <w:numId w:val="0"/>
        </w:numPr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ind w:left="420" w:leftChars="0"/>
        <w:jc w:val="both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3" w:name="_Toc31554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四、提供近三年该医疗设备的销售情况</w:t>
      </w:r>
      <w:bookmarkEnd w:id="23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（含用户名单和近两年相同型号的销售合同）</w:t>
      </w:r>
    </w:p>
    <w:tbl>
      <w:tblPr>
        <w:tblStyle w:val="19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248"/>
        <w:gridCol w:w="1485"/>
        <w:gridCol w:w="1624"/>
        <w:gridCol w:w="1113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br w:type="page"/>
            </w:r>
          </w:p>
        </w:tc>
        <w:tc>
          <w:tcPr>
            <w:tcW w:w="324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2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2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248" w:type="dxa"/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4" w:name="_Toc30182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五、标注医疗设备使用寿命</w:t>
      </w:r>
      <w:bookmarkEnd w:id="24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25" w:name="_Toc21156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六、设备的完整使用说明书（使用寿命，医保收费等）</w:t>
      </w:r>
      <w:bookmarkEnd w:id="25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numPr>
          <w:ilvl w:val="0"/>
          <w:numId w:val="0"/>
        </w:numPr>
        <w:spacing w:line="240" w:lineRule="auto"/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6" w:name="_Toc20317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七、产品技术性能相关说明</w:t>
      </w:r>
      <w:bookmarkEnd w:id="26"/>
    </w:p>
    <w:p>
      <w:pPr>
        <w:numPr>
          <w:ilvl w:val="0"/>
          <w:numId w:val="0"/>
        </w:numPr>
        <w:ind w:left="420" w:leftChars="0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八、医疗设备场地安装条件</w:t>
      </w:r>
    </w:p>
    <w:p>
      <w:pPr>
        <w:pStyle w:val="17"/>
        <w:rPr>
          <w:szCs w:val="21"/>
        </w:rPr>
      </w:pPr>
      <w:r>
        <w:rPr>
          <w:rFonts w:hint="eastAsia"/>
        </w:rPr>
        <w:t>医疗设备场地安装条件需求</w:t>
      </w:r>
    </w:p>
    <w:tbl>
      <w:tblPr>
        <w:tblStyle w:val="19"/>
        <w:tblW w:w="10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823"/>
        <w:gridCol w:w="825"/>
        <w:gridCol w:w="1957"/>
        <w:gridCol w:w="1237"/>
        <w:gridCol w:w="927"/>
        <w:gridCol w:w="825"/>
        <w:gridCol w:w="1077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设备名称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空间要求（宽*深*高mm）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自身重量（kg）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供电要求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供水要求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环境要求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运输要求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　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pStyle w:val="2"/>
        <w:numPr>
          <w:ilvl w:val="0"/>
          <w:numId w:val="0"/>
        </w:numPr>
        <w:ind w:left="420" w:leftChars="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center"/>
        <w:outlineLvl w:val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27" w:name="_Toc30087"/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九、供货商认为需要提供的其他资料</w:t>
      </w:r>
      <w:bookmarkEnd w:id="5"/>
      <w:bookmarkEnd w:id="6"/>
      <w:bookmarkEnd w:id="7"/>
      <w:bookmarkEnd w:id="8"/>
      <w:bookmarkEnd w:id="9"/>
      <w:bookmarkEnd w:id="10"/>
      <w:bookmarkEnd w:id="27"/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28" w:name="_Toc28280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具有履行合同所必需的设备和专业技术能力</w:t>
      </w:r>
      <w:bookmarkEnd w:id="28"/>
    </w:p>
    <w:p>
      <w:pPr>
        <w:overflowPunct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金湖县人民医院</w:t>
      </w:r>
      <w:r>
        <w:rPr>
          <w:rFonts w:hint="eastAsia" w:ascii="仿宋" w:hAnsi="仿宋" w:eastAsia="仿宋" w:cs="仿宋"/>
          <w:sz w:val="24"/>
          <w:szCs w:val="24"/>
          <w:u w:val="single"/>
          <w:lang w:eastAsia="zh-CN"/>
        </w:rPr>
        <w:t>：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我公司参加本项目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0000FF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的磋商，对磋商文件（包括更正公告，如果有的话）进行了详细审阅和研究，现郑重承诺：我公司具备履行合同所必需的设备和专业技术能力。</w:t>
      </w:r>
    </w:p>
    <w:p>
      <w:pPr>
        <w:spacing w:line="360" w:lineRule="auto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84" w:rightChars="4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84" w:rightChars="40" w:firstLine="3998" w:firstLineChars="1666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84" w:rightChars="40" w:firstLine="3998" w:firstLineChars="1666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spacing w:line="360" w:lineRule="auto"/>
        <w:ind w:left="0" w:leftChars="0" w:firstLine="3998" w:firstLineChars="1666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29" w:name="_Toc16390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有依法缴纳税收和社会保障资金的良好记录</w:t>
      </w: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  <w:bookmarkEnd w:id="29"/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30" w:name="_Toc23083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近三年内，该设备在使用过程中无质量问题记录</w:t>
      </w:r>
      <w:bookmarkEnd w:id="30"/>
    </w:p>
    <w:p>
      <w:pPr>
        <w:overflowPunct w:val="0"/>
        <w:adjustRightInd w:val="0"/>
        <w:snapToGrid w:val="0"/>
        <w:spacing w:line="360" w:lineRule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</w:rPr>
        <w:t>金湖</w:t>
      </w:r>
      <w:r>
        <w:rPr>
          <w:rFonts w:hint="eastAsia" w:ascii="仿宋" w:hAnsi="仿宋" w:eastAsia="仿宋" w:cs="仿宋"/>
          <w:sz w:val="24"/>
          <w:szCs w:val="24"/>
        </w:rPr>
        <w:t>县人民医院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：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我公司参加本项目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</w:rPr>
        <w:t>的磋商，对磋商文件（包括更正公告，如果有的话）进行了详细审阅和研究，现郑重承诺：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近三年内，该设备在使用过程中无质量问题记录。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特此承诺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！</w:t>
      </w: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overflowPunct w:val="0"/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84" w:rightChars="40" w:firstLine="3998" w:firstLineChars="1666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投标人：（盖单位章）</w:t>
      </w:r>
    </w:p>
    <w:p>
      <w:pPr>
        <w:spacing w:line="360" w:lineRule="auto"/>
        <w:ind w:left="0" w:leftChars="0" w:firstLine="3998" w:firstLineChars="1666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overflowPunct w:val="0"/>
        <w:adjustRightInd w:val="0"/>
        <w:snapToGrid w:val="0"/>
        <w:spacing w:line="360" w:lineRule="auto"/>
        <w:ind w:left="0" w:leftChars="0" w:firstLine="4473" w:firstLineChars="1491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31" w:name="_Toc21373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产品销售授权书</w:t>
      </w:r>
      <w:bookmarkEnd w:id="31"/>
    </w:p>
    <w:p>
      <w:pP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220" w:firstLineChars="0"/>
        <w:jc w:val="center"/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</w:pPr>
      <w:bookmarkStart w:id="32" w:name="_Toc29618"/>
      <w:r>
        <w:rPr>
          <w:rFonts w:hint="eastAsia" w:ascii="仿宋" w:hAnsi="仿宋" w:eastAsia="仿宋" w:cs="仿宋"/>
          <w:b w:val="0"/>
          <w:bCs/>
          <w:sz w:val="30"/>
          <w:szCs w:val="30"/>
          <w:highlight w:val="none"/>
          <w:lang w:val="en-US" w:eastAsia="zh-CN"/>
        </w:rPr>
        <w:t>法定代表人授权委托书</w:t>
      </w:r>
      <w:bookmarkEnd w:id="32"/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本人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（姓名）系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（投标人名称）的法定代表人，现委托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（姓名）为我方代理人。代理人根据授权，以我方名义全权处理一切与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（项目名称）投标有关的事宜，其法律后果由我方承担。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委托期限：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2023年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仿宋"/>
          <w:sz w:val="24"/>
          <w:szCs w:val="24"/>
        </w:rPr>
        <w:t>至本次项目招标结束为止。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>
      <w:pPr>
        <w:bidi w:val="0"/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附：法定代表人身份证明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投标人：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法定代表人：（签字）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委托代理人：（签字）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84" w:rightChars="40" w:firstLine="3780" w:firstLineChars="1575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:lang w:eastAsia="zh-CN"/>
          <w14:textFill>
            <w14:solidFill>
              <w14:schemeClr w14:val="tx1"/>
            </w14:solidFill>
          </w14:textFill>
        </w:rPr>
        <w:t xml:space="preserve">日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6" w:leftChars="103" w:firstLine="24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216" w:leftChars="103" w:firstLine="240" w:firstLineChars="1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法人及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委托代理人身份证复印件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16" w:leftChars="103" w:firstLine="0" w:firstLineChars="0"/>
        <w:textAlignment w:val="auto"/>
        <w:outlineLvl w:val="9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ind w:left="216" w:leftChars="103" w:firstLine="0" w:firstLineChars="0"/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420" w:firstLineChars="0"/>
        <w:jc w:val="center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bookmarkStart w:id="33" w:name="_Toc1095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售后服务承诺函及售后服务及培训计划</w:t>
      </w:r>
      <w:bookmarkEnd w:id="33"/>
    </w:p>
    <w:p>
      <w:pPr>
        <w:spacing w:line="300" w:lineRule="auto"/>
        <w:jc w:val="center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spacing w:line="240" w:lineRule="auto"/>
        <w:rPr>
          <w:rFonts w:hint="eastAsia" w:ascii="仿宋" w:hAnsi="仿宋" w:eastAsia="仿宋" w:cs="仿宋"/>
        </w:rPr>
      </w:pPr>
    </w:p>
    <w:p>
      <w:pPr>
        <w:pStyle w:val="2"/>
        <w:spacing w:line="240" w:lineRule="auto"/>
        <w:jc w:val="right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</w:pPr>
      <w:bookmarkStart w:id="35" w:name="_GoBack"/>
      <w:r>
        <w:rPr>
          <w:rFonts w:hint="eastAsia" w:ascii="仿宋" w:hAnsi="仿宋" w:eastAsia="仿宋" w:cs="仿宋"/>
          <w:b/>
          <w:kern w:val="2"/>
          <w:sz w:val="28"/>
          <w:szCs w:val="28"/>
          <w:lang w:val="en-US" w:eastAsia="zh-CN" w:bidi="ar-SA"/>
        </w:rPr>
        <w:br w:type="page"/>
      </w:r>
    </w:p>
    <w:bookmarkEnd w:id="35"/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7"/>
          <w:szCs w:val="27"/>
          <w:lang w:eastAsia="zh-CN"/>
        </w:rPr>
      </w:pPr>
      <w:r>
        <w:rPr>
          <w:rFonts w:hint="eastAsia" w:ascii="宋体" w:hAnsi="宋体" w:eastAsia="宋体" w:cs="宋体"/>
          <w:b/>
          <w:bCs/>
          <w:sz w:val="27"/>
          <w:szCs w:val="27"/>
        </w:rPr>
        <w:t>售后服务</w:t>
      </w:r>
      <w:r>
        <w:rPr>
          <w:rFonts w:hint="eastAsia" w:ascii="宋体" w:hAnsi="宋体" w:cs="宋体"/>
          <w:b/>
          <w:bCs/>
          <w:sz w:val="27"/>
          <w:szCs w:val="27"/>
          <w:lang w:val="en-US" w:eastAsia="zh-CN"/>
        </w:rPr>
        <w:t>承诺书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36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336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>
      <w:pPr>
        <w:pStyle w:val="5"/>
        <w:numPr>
          <w:ilvl w:val="0"/>
          <w:numId w:val="4"/>
        </w:numPr>
        <w:bidi w:val="0"/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bookmarkStart w:id="34" w:name="_Toc21064"/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  <w:t>未被“信用中国”网站（www.creditchina.gov.cn）列入失信被执行人、重大税收违法案件当事人名单、政府采购严重失信行为记录名单（网页截图）</w:t>
      </w:r>
      <w:bookmarkEnd w:id="34"/>
    </w:p>
    <w:p>
      <w:pPr>
        <w:rPr>
          <w:rFonts w:hint="eastAsia"/>
          <w:lang w:val="en-US" w:eastAsia="zh-CN"/>
        </w:rPr>
      </w:pPr>
    </w:p>
    <w:sectPr>
      <w:footerReference r:id="rId5" w:type="default"/>
      <w:pgSz w:w="11906" w:h="16838"/>
      <w:pgMar w:top="1440" w:right="1366" w:bottom="1440" w:left="13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360" w:lineRule="auto"/>
      <w:ind w:right="-2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pacing w:line="360" w:lineRule="auto"/>
      <w:ind w:right="-2"/>
      <w:jc w:val="center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both"/>
      <w:rPr>
        <w:u w:val="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D7C23A"/>
    <w:multiLevelType w:val="singleLevel"/>
    <w:tmpl w:val="FBD7C2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0CEB69E1"/>
    <w:multiLevelType w:val="singleLevel"/>
    <w:tmpl w:val="0CEB69E1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C8E2C05"/>
    <w:multiLevelType w:val="singleLevel"/>
    <w:tmpl w:val="1C8E2C0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562017F6"/>
    <w:multiLevelType w:val="singleLevel"/>
    <w:tmpl w:val="562017F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1Y2JlODYwY2NhM2FmN2E2OWE3YzZlMGM2YzIzYWUifQ=="/>
  </w:docVars>
  <w:rsids>
    <w:rsidRoot w:val="00D65FFC"/>
    <w:rsid w:val="00030092"/>
    <w:rsid w:val="00057620"/>
    <w:rsid w:val="00065C83"/>
    <w:rsid w:val="0008649D"/>
    <w:rsid w:val="00092BBD"/>
    <w:rsid w:val="001029CF"/>
    <w:rsid w:val="003577CD"/>
    <w:rsid w:val="003B70F5"/>
    <w:rsid w:val="00493CAB"/>
    <w:rsid w:val="004C0C03"/>
    <w:rsid w:val="004D7F38"/>
    <w:rsid w:val="00556BFA"/>
    <w:rsid w:val="005F280A"/>
    <w:rsid w:val="0062113C"/>
    <w:rsid w:val="006911F9"/>
    <w:rsid w:val="006B1E19"/>
    <w:rsid w:val="006D5F72"/>
    <w:rsid w:val="007164BF"/>
    <w:rsid w:val="00725F39"/>
    <w:rsid w:val="0078354E"/>
    <w:rsid w:val="007F25C4"/>
    <w:rsid w:val="0082053E"/>
    <w:rsid w:val="00932A92"/>
    <w:rsid w:val="00AE51A3"/>
    <w:rsid w:val="00B41B8E"/>
    <w:rsid w:val="00BA1B3D"/>
    <w:rsid w:val="00D65FFC"/>
    <w:rsid w:val="00D77877"/>
    <w:rsid w:val="00DD69D4"/>
    <w:rsid w:val="00E05941"/>
    <w:rsid w:val="00F21423"/>
    <w:rsid w:val="00F633DD"/>
    <w:rsid w:val="00F6470F"/>
    <w:rsid w:val="00FE4AA2"/>
    <w:rsid w:val="00FE78FA"/>
    <w:rsid w:val="0132783D"/>
    <w:rsid w:val="013C690E"/>
    <w:rsid w:val="01415CD2"/>
    <w:rsid w:val="01953C13"/>
    <w:rsid w:val="01E53FCF"/>
    <w:rsid w:val="02276B0A"/>
    <w:rsid w:val="02360EB5"/>
    <w:rsid w:val="0246123A"/>
    <w:rsid w:val="025328FC"/>
    <w:rsid w:val="02545F3A"/>
    <w:rsid w:val="02902A6D"/>
    <w:rsid w:val="02C1356F"/>
    <w:rsid w:val="02E828A9"/>
    <w:rsid w:val="02F67187"/>
    <w:rsid w:val="03011426"/>
    <w:rsid w:val="03485C09"/>
    <w:rsid w:val="036D5772"/>
    <w:rsid w:val="03A57C26"/>
    <w:rsid w:val="042B5143"/>
    <w:rsid w:val="046E2365"/>
    <w:rsid w:val="04754663"/>
    <w:rsid w:val="049C4188"/>
    <w:rsid w:val="04AD1E39"/>
    <w:rsid w:val="04CA4CD2"/>
    <w:rsid w:val="04E6106A"/>
    <w:rsid w:val="054A381A"/>
    <w:rsid w:val="05502988"/>
    <w:rsid w:val="055661F0"/>
    <w:rsid w:val="058B15B5"/>
    <w:rsid w:val="05C054DE"/>
    <w:rsid w:val="06075862"/>
    <w:rsid w:val="06427FAC"/>
    <w:rsid w:val="065B15E4"/>
    <w:rsid w:val="06C4251A"/>
    <w:rsid w:val="06E4782C"/>
    <w:rsid w:val="06FD040F"/>
    <w:rsid w:val="07002E6D"/>
    <w:rsid w:val="07542B25"/>
    <w:rsid w:val="075A7AEE"/>
    <w:rsid w:val="078D3C52"/>
    <w:rsid w:val="07D36B83"/>
    <w:rsid w:val="07F57C61"/>
    <w:rsid w:val="07F76B43"/>
    <w:rsid w:val="08250B43"/>
    <w:rsid w:val="08C84740"/>
    <w:rsid w:val="08D57A2A"/>
    <w:rsid w:val="08F11DD4"/>
    <w:rsid w:val="08F43695"/>
    <w:rsid w:val="09175C96"/>
    <w:rsid w:val="092E0B3C"/>
    <w:rsid w:val="09766916"/>
    <w:rsid w:val="097E58AD"/>
    <w:rsid w:val="09AF2373"/>
    <w:rsid w:val="0A1641A0"/>
    <w:rsid w:val="0A5B03E3"/>
    <w:rsid w:val="0A6842D0"/>
    <w:rsid w:val="0A894285"/>
    <w:rsid w:val="0ABB08A3"/>
    <w:rsid w:val="0AF55D55"/>
    <w:rsid w:val="0B2B6D7C"/>
    <w:rsid w:val="0B69428E"/>
    <w:rsid w:val="0B997E91"/>
    <w:rsid w:val="0C437B80"/>
    <w:rsid w:val="0C8F1FE8"/>
    <w:rsid w:val="0CB97065"/>
    <w:rsid w:val="0CD93A6A"/>
    <w:rsid w:val="0CDC1628"/>
    <w:rsid w:val="0D044784"/>
    <w:rsid w:val="0D077624"/>
    <w:rsid w:val="0D3D3FE3"/>
    <w:rsid w:val="0D880508"/>
    <w:rsid w:val="0D942574"/>
    <w:rsid w:val="0DA029F5"/>
    <w:rsid w:val="0DE9755F"/>
    <w:rsid w:val="0E174503"/>
    <w:rsid w:val="0E306146"/>
    <w:rsid w:val="0E3446E3"/>
    <w:rsid w:val="0E417312"/>
    <w:rsid w:val="0EB3049A"/>
    <w:rsid w:val="0EC44EEF"/>
    <w:rsid w:val="0ECA5348"/>
    <w:rsid w:val="0ECD42DA"/>
    <w:rsid w:val="0F550ABB"/>
    <w:rsid w:val="0F776EB6"/>
    <w:rsid w:val="0F8F3C28"/>
    <w:rsid w:val="102D36A1"/>
    <w:rsid w:val="107E65FB"/>
    <w:rsid w:val="10AC26C4"/>
    <w:rsid w:val="10C34956"/>
    <w:rsid w:val="10CD7582"/>
    <w:rsid w:val="10DE353E"/>
    <w:rsid w:val="10ED3F2F"/>
    <w:rsid w:val="110044FF"/>
    <w:rsid w:val="110805BA"/>
    <w:rsid w:val="11145969"/>
    <w:rsid w:val="112272AE"/>
    <w:rsid w:val="11323E2F"/>
    <w:rsid w:val="113625AB"/>
    <w:rsid w:val="1150131F"/>
    <w:rsid w:val="11840083"/>
    <w:rsid w:val="11E6616A"/>
    <w:rsid w:val="121C25D4"/>
    <w:rsid w:val="125257FC"/>
    <w:rsid w:val="128F1B23"/>
    <w:rsid w:val="12A07F3B"/>
    <w:rsid w:val="12EE7E64"/>
    <w:rsid w:val="132072B9"/>
    <w:rsid w:val="134819EA"/>
    <w:rsid w:val="13620A13"/>
    <w:rsid w:val="13631AD8"/>
    <w:rsid w:val="13650D61"/>
    <w:rsid w:val="136E6B8A"/>
    <w:rsid w:val="141A65C1"/>
    <w:rsid w:val="146867EC"/>
    <w:rsid w:val="148D32B1"/>
    <w:rsid w:val="14B169EE"/>
    <w:rsid w:val="14D33BAE"/>
    <w:rsid w:val="14E62E49"/>
    <w:rsid w:val="14E860B5"/>
    <w:rsid w:val="14EA0703"/>
    <w:rsid w:val="151E03AD"/>
    <w:rsid w:val="1524320F"/>
    <w:rsid w:val="1571672E"/>
    <w:rsid w:val="1594141C"/>
    <w:rsid w:val="15ED078D"/>
    <w:rsid w:val="163B5EF6"/>
    <w:rsid w:val="16526560"/>
    <w:rsid w:val="16831F71"/>
    <w:rsid w:val="177340EC"/>
    <w:rsid w:val="17A90D5A"/>
    <w:rsid w:val="17C23271"/>
    <w:rsid w:val="17DA10A9"/>
    <w:rsid w:val="183B5111"/>
    <w:rsid w:val="184F44C9"/>
    <w:rsid w:val="18AA040F"/>
    <w:rsid w:val="18B34C42"/>
    <w:rsid w:val="18B708FC"/>
    <w:rsid w:val="190A24C4"/>
    <w:rsid w:val="192452EA"/>
    <w:rsid w:val="1967405F"/>
    <w:rsid w:val="1A080C03"/>
    <w:rsid w:val="1A2F49DD"/>
    <w:rsid w:val="1A98650B"/>
    <w:rsid w:val="1ADD03C2"/>
    <w:rsid w:val="1B0E03DE"/>
    <w:rsid w:val="1B124510"/>
    <w:rsid w:val="1B134560"/>
    <w:rsid w:val="1B167785"/>
    <w:rsid w:val="1B3A11F8"/>
    <w:rsid w:val="1B3A6026"/>
    <w:rsid w:val="1B3D04FF"/>
    <w:rsid w:val="1B3E5305"/>
    <w:rsid w:val="1B6C00C4"/>
    <w:rsid w:val="1B7A02D9"/>
    <w:rsid w:val="1B833D90"/>
    <w:rsid w:val="1BD3031C"/>
    <w:rsid w:val="1BD33CD1"/>
    <w:rsid w:val="1BD838F6"/>
    <w:rsid w:val="1BDB2B53"/>
    <w:rsid w:val="1C4E31DB"/>
    <w:rsid w:val="1C6E5776"/>
    <w:rsid w:val="1C8036FB"/>
    <w:rsid w:val="1CBB07CD"/>
    <w:rsid w:val="1CC66610"/>
    <w:rsid w:val="1CE6621A"/>
    <w:rsid w:val="1CE773E8"/>
    <w:rsid w:val="1CEF3261"/>
    <w:rsid w:val="1D097AB4"/>
    <w:rsid w:val="1D336938"/>
    <w:rsid w:val="1D416F36"/>
    <w:rsid w:val="1D634AD3"/>
    <w:rsid w:val="1D8E3BF5"/>
    <w:rsid w:val="1DBE097F"/>
    <w:rsid w:val="1DC615E1"/>
    <w:rsid w:val="1E0B1CF9"/>
    <w:rsid w:val="1E683F65"/>
    <w:rsid w:val="1E7A37FC"/>
    <w:rsid w:val="1E7F1884"/>
    <w:rsid w:val="1EC72883"/>
    <w:rsid w:val="1EFC42C5"/>
    <w:rsid w:val="1F134CFA"/>
    <w:rsid w:val="1F1A1FEC"/>
    <w:rsid w:val="1F535B07"/>
    <w:rsid w:val="1FE84177"/>
    <w:rsid w:val="202A002D"/>
    <w:rsid w:val="20425CFB"/>
    <w:rsid w:val="20A27E63"/>
    <w:rsid w:val="20D867E2"/>
    <w:rsid w:val="20F97290"/>
    <w:rsid w:val="211D59BC"/>
    <w:rsid w:val="214473ED"/>
    <w:rsid w:val="21634632"/>
    <w:rsid w:val="21902FBD"/>
    <w:rsid w:val="219370E4"/>
    <w:rsid w:val="21E42B23"/>
    <w:rsid w:val="22055CA8"/>
    <w:rsid w:val="224F7C12"/>
    <w:rsid w:val="22560A16"/>
    <w:rsid w:val="22B03674"/>
    <w:rsid w:val="22D8603F"/>
    <w:rsid w:val="23864734"/>
    <w:rsid w:val="23BD6DA8"/>
    <w:rsid w:val="23BF456D"/>
    <w:rsid w:val="243E0123"/>
    <w:rsid w:val="244D0366"/>
    <w:rsid w:val="24611535"/>
    <w:rsid w:val="24DD61FA"/>
    <w:rsid w:val="24DF5FD2"/>
    <w:rsid w:val="24F51512"/>
    <w:rsid w:val="250216D1"/>
    <w:rsid w:val="25394F27"/>
    <w:rsid w:val="25511B0D"/>
    <w:rsid w:val="25761F62"/>
    <w:rsid w:val="25E55999"/>
    <w:rsid w:val="25FB66EA"/>
    <w:rsid w:val="260E76E7"/>
    <w:rsid w:val="269B05B5"/>
    <w:rsid w:val="26D715D4"/>
    <w:rsid w:val="26FA3068"/>
    <w:rsid w:val="26FE34A7"/>
    <w:rsid w:val="277D0F63"/>
    <w:rsid w:val="27995D9F"/>
    <w:rsid w:val="27AE789D"/>
    <w:rsid w:val="28956780"/>
    <w:rsid w:val="28C42836"/>
    <w:rsid w:val="28EB5393"/>
    <w:rsid w:val="28ED3D2A"/>
    <w:rsid w:val="29000937"/>
    <w:rsid w:val="290A22E7"/>
    <w:rsid w:val="29A44ECD"/>
    <w:rsid w:val="29FE2EC8"/>
    <w:rsid w:val="29FF65A7"/>
    <w:rsid w:val="2A1262DA"/>
    <w:rsid w:val="2A4B72A7"/>
    <w:rsid w:val="2A7734A4"/>
    <w:rsid w:val="2A9A7AB5"/>
    <w:rsid w:val="2A9E7B6E"/>
    <w:rsid w:val="2AC46BBE"/>
    <w:rsid w:val="2B1A108C"/>
    <w:rsid w:val="2B834593"/>
    <w:rsid w:val="2C063C4B"/>
    <w:rsid w:val="2C204DF0"/>
    <w:rsid w:val="2C206608"/>
    <w:rsid w:val="2C532BDA"/>
    <w:rsid w:val="2C635619"/>
    <w:rsid w:val="2CAB2753"/>
    <w:rsid w:val="2CBF5B79"/>
    <w:rsid w:val="2CEC4735"/>
    <w:rsid w:val="2CFB0722"/>
    <w:rsid w:val="2D0A17B4"/>
    <w:rsid w:val="2D300825"/>
    <w:rsid w:val="2D795208"/>
    <w:rsid w:val="2D8E3E19"/>
    <w:rsid w:val="2D9659CB"/>
    <w:rsid w:val="2E4B7DFC"/>
    <w:rsid w:val="2E5D24CB"/>
    <w:rsid w:val="2EAE27DC"/>
    <w:rsid w:val="2EC15BD9"/>
    <w:rsid w:val="2EF24FCE"/>
    <w:rsid w:val="2F126FC1"/>
    <w:rsid w:val="2F9E09C2"/>
    <w:rsid w:val="2FA53A2F"/>
    <w:rsid w:val="2FAC35D8"/>
    <w:rsid w:val="2FB46BCA"/>
    <w:rsid w:val="30073000"/>
    <w:rsid w:val="300D66F8"/>
    <w:rsid w:val="305B5D8A"/>
    <w:rsid w:val="30903F18"/>
    <w:rsid w:val="30A62E04"/>
    <w:rsid w:val="30BD4AC6"/>
    <w:rsid w:val="311041EF"/>
    <w:rsid w:val="314E47F2"/>
    <w:rsid w:val="31AB2B70"/>
    <w:rsid w:val="31F733CE"/>
    <w:rsid w:val="31F9225B"/>
    <w:rsid w:val="326F3B9E"/>
    <w:rsid w:val="32944094"/>
    <w:rsid w:val="32A777DC"/>
    <w:rsid w:val="32D6409C"/>
    <w:rsid w:val="32E7076E"/>
    <w:rsid w:val="33087F4B"/>
    <w:rsid w:val="335A4711"/>
    <w:rsid w:val="335D0CEB"/>
    <w:rsid w:val="338E62A6"/>
    <w:rsid w:val="3392548C"/>
    <w:rsid w:val="33C23B13"/>
    <w:rsid w:val="33C71584"/>
    <w:rsid w:val="33CC6E6C"/>
    <w:rsid w:val="340214F4"/>
    <w:rsid w:val="34CB6041"/>
    <w:rsid w:val="34D46273"/>
    <w:rsid w:val="35131C2D"/>
    <w:rsid w:val="351758EC"/>
    <w:rsid w:val="357F059C"/>
    <w:rsid w:val="358475BD"/>
    <w:rsid w:val="35D73F34"/>
    <w:rsid w:val="36232F43"/>
    <w:rsid w:val="362B1B97"/>
    <w:rsid w:val="36315D3A"/>
    <w:rsid w:val="363D052C"/>
    <w:rsid w:val="364D016A"/>
    <w:rsid w:val="36C96D63"/>
    <w:rsid w:val="375E3E3E"/>
    <w:rsid w:val="37A00C70"/>
    <w:rsid w:val="37D26B5B"/>
    <w:rsid w:val="37F10E1E"/>
    <w:rsid w:val="38114EC9"/>
    <w:rsid w:val="38476A61"/>
    <w:rsid w:val="389205E6"/>
    <w:rsid w:val="38AA1B8A"/>
    <w:rsid w:val="38B844F1"/>
    <w:rsid w:val="38BE1287"/>
    <w:rsid w:val="395C07EC"/>
    <w:rsid w:val="39A44A75"/>
    <w:rsid w:val="39D103DF"/>
    <w:rsid w:val="39E84096"/>
    <w:rsid w:val="3A704962"/>
    <w:rsid w:val="3AB9798D"/>
    <w:rsid w:val="3B7539D7"/>
    <w:rsid w:val="3B86087B"/>
    <w:rsid w:val="3B926B22"/>
    <w:rsid w:val="3BA417B4"/>
    <w:rsid w:val="3BB84807"/>
    <w:rsid w:val="3BFE1AFC"/>
    <w:rsid w:val="3C0161AE"/>
    <w:rsid w:val="3C153A08"/>
    <w:rsid w:val="3C3A7472"/>
    <w:rsid w:val="3C3C0F95"/>
    <w:rsid w:val="3CDB07AE"/>
    <w:rsid w:val="3CF47AC1"/>
    <w:rsid w:val="3E145B65"/>
    <w:rsid w:val="3E215194"/>
    <w:rsid w:val="3E4958B7"/>
    <w:rsid w:val="3E6C5730"/>
    <w:rsid w:val="3E752D9F"/>
    <w:rsid w:val="3E7E5894"/>
    <w:rsid w:val="3E923847"/>
    <w:rsid w:val="3F014FDE"/>
    <w:rsid w:val="3F1722DB"/>
    <w:rsid w:val="3F370DE2"/>
    <w:rsid w:val="3F571FBE"/>
    <w:rsid w:val="3F643042"/>
    <w:rsid w:val="3F8C2233"/>
    <w:rsid w:val="40271F5C"/>
    <w:rsid w:val="404D1129"/>
    <w:rsid w:val="408F0347"/>
    <w:rsid w:val="40ED1974"/>
    <w:rsid w:val="413F36F6"/>
    <w:rsid w:val="41434B73"/>
    <w:rsid w:val="41650202"/>
    <w:rsid w:val="416D399E"/>
    <w:rsid w:val="418C39F4"/>
    <w:rsid w:val="41CF692B"/>
    <w:rsid w:val="41E16A00"/>
    <w:rsid w:val="41EE0F83"/>
    <w:rsid w:val="41FF6CEC"/>
    <w:rsid w:val="42193B95"/>
    <w:rsid w:val="429E7BD9"/>
    <w:rsid w:val="430A5126"/>
    <w:rsid w:val="431C167D"/>
    <w:rsid w:val="431E13F4"/>
    <w:rsid w:val="43771D6E"/>
    <w:rsid w:val="43A20A01"/>
    <w:rsid w:val="43A37B4B"/>
    <w:rsid w:val="43B513D7"/>
    <w:rsid w:val="43FD432E"/>
    <w:rsid w:val="44322002"/>
    <w:rsid w:val="44357DCA"/>
    <w:rsid w:val="44646D1B"/>
    <w:rsid w:val="447F2CB5"/>
    <w:rsid w:val="450C10E2"/>
    <w:rsid w:val="458624A4"/>
    <w:rsid w:val="459D5E81"/>
    <w:rsid w:val="45AA0DFA"/>
    <w:rsid w:val="45FF287A"/>
    <w:rsid w:val="46207231"/>
    <w:rsid w:val="464F6383"/>
    <w:rsid w:val="46745C66"/>
    <w:rsid w:val="467E693D"/>
    <w:rsid w:val="46B069C6"/>
    <w:rsid w:val="46C21E3E"/>
    <w:rsid w:val="46F26E20"/>
    <w:rsid w:val="47205294"/>
    <w:rsid w:val="47AD3C04"/>
    <w:rsid w:val="47D27C98"/>
    <w:rsid w:val="4808402A"/>
    <w:rsid w:val="482076C3"/>
    <w:rsid w:val="4833385C"/>
    <w:rsid w:val="483772D8"/>
    <w:rsid w:val="48424BD8"/>
    <w:rsid w:val="484578F5"/>
    <w:rsid w:val="48634E00"/>
    <w:rsid w:val="48634E65"/>
    <w:rsid w:val="48A9587B"/>
    <w:rsid w:val="48DD2F81"/>
    <w:rsid w:val="49CB5738"/>
    <w:rsid w:val="49DB003F"/>
    <w:rsid w:val="49EB5DA8"/>
    <w:rsid w:val="49EE2911"/>
    <w:rsid w:val="4A0D21C2"/>
    <w:rsid w:val="4A5E747D"/>
    <w:rsid w:val="4A960369"/>
    <w:rsid w:val="4AAE4F10"/>
    <w:rsid w:val="4B0E1D4E"/>
    <w:rsid w:val="4B11098D"/>
    <w:rsid w:val="4B1E37E0"/>
    <w:rsid w:val="4B2748B5"/>
    <w:rsid w:val="4B4A220D"/>
    <w:rsid w:val="4B6C1C58"/>
    <w:rsid w:val="4B71308F"/>
    <w:rsid w:val="4B987C48"/>
    <w:rsid w:val="4BB147BC"/>
    <w:rsid w:val="4C242F29"/>
    <w:rsid w:val="4CC823D1"/>
    <w:rsid w:val="4D104C31"/>
    <w:rsid w:val="4D1418C5"/>
    <w:rsid w:val="4D2E0486"/>
    <w:rsid w:val="4D3A1520"/>
    <w:rsid w:val="4DAA6FEF"/>
    <w:rsid w:val="4DD82B41"/>
    <w:rsid w:val="4E1C6937"/>
    <w:rsid w:val="4E4E2568"/>
    <w:rsid w:val="4EA201A6"/>
    <w:rsid w:val="4EAD3418"/>
    <w:rsid w:val="4EEC05F8"/>
    <w:rsid w:val="4F1C7E93"/>
    <w:rsid w:val="4FB15628"/>
    <w:rsid w:val="4FC25F35"/>
    <w:rsid w:val="4FCB1585"/>
    <w:rsid w:val="4FDF586C"/>
    <w:rsid w:val="4FF9310E"/>
    <w:rsid w:val="50106568"/>
    <w:rsid w:val="501D77BF"/>
    <w:rsid w:val="50371D47"/>
    <w:rsid w:val="50BF02BF"/>
    <w:rsid w:val="50C43CF7"/>
    <w:rsid w:val="50FE0106"/>
    <w:rsid w:val="51001D51"/>
    <w:rsid w:val="512B1D00"/>
    <w:rsid w:val="515327E2"/>
    <w:rsid w:val="51686EA1"/>
    <w:rsid w:val="51D16464"/>
    <w:rsid w:val="51DC1589"/>
    <w:rsid w:val="528B4D6A"/>
    <w:rsid w:val="528D134D"/>
    <w:rsid w:val="52932251"/>
    <w:rsid w:val="52AE5866"/>
    <w:rsid w:val="52E751E2"/>
    <w:rsid w:val="53206706"/>
    <w:rsid w:val="53326293"/>
    <w:rsid w:val="53385317"/>
    <w:rsid w:val="53545B66"/>
    <w:rsid w:val="537D743B"/>
    <w:rsid w:val="53F05402"/>
    <w:rsid w:val="540A2B19"/>
    <w:rsid w:val="54110DA6"/>
    <w:rsid w:val="544D7217"/>
    <w:rsid w:val="546945BC"/>
    <w:rsid w:val="548053FD"/>
    <w:rsid w:val="54824993"/>
    <w:rsid w:val="54C80577"/>
    <w:rsid w:val="54DB5397"/>
    <w:rsid w:val="54DC110F"/>
    <w:rsid w:val="54ED342B"/>
    <w:rsid w:val="550B5550"/>
    <w:rsid w:val="553E0B06"/>
    <w:rsid w:val="5541233F"/>
    <w:rsid w:val="55427435"/>
    <w:rsid w:val="554A5F78"/>
    <w:rsid w:val="5616178E"/>
    <w:rsid w:val="56286372"/>
    <w:rsid w:val="5674574B"/>
    <w:rsid w:val="573A2561"/>
    <w:rsid w:val="575260D2"/>
    <w:rsid w:val="57891B8F"/>
    <w:rsid w:val="57AF78F8"/>
    <w:rsid w:val="57FB5569"/>
    <w:rsid w:val="581B0D4D"/>
    <w:rsid w:val="581D1822"/>
    <w:rsid w:val="582323CD"/>
    <w:rsid w:val="583A58B1"/>
    <w:rsid w:val="58727701"/>
    <w:rsid w:val="58782EFD"/>
    <w:rsid w:val="58A643AD"/>
    <w:rsid w:val="58A83F8F"/>
    <w:rsid w:val="58B77EC9"/>
    <w:rsid w:val="58E62056"/>
    <w:rsid w:val="590357EF"/>
    <w:rsid w:val="59304B25"/>
    <w:rsid w:val="5933078C"/>
    <w:rsid w:val="59CB0B24"/>
    <w:rsid w:val="5A1B4488"/>
    <w:rsid w:val="5A222551"/>
    <w:rsid w:val="5A36057C"/>
    <w:rsid w:val="5A513A05"/>
    <w:rsid w:val="5A5B2AD6"/>
    <w:rsid w:val="5AC02939"/>
    <w:rsid w:val="5AC32A74"/>
    <w:rsid w:val="5AE825BC"/>
    <w:rsid w:val="5B44366D"/>
    <w:rsid w:val="5B484ABC"/>
    <w:rsid w:val="5B6031D8"/>
    <w:rsid w:val="5B661732"/>
    <w:rsid w:val="5BC36B85"/>
    <w:rsid w:val="5BD9109D"/>
    <w:rsid w:val="5C0C4088"/>
    <w:rsid w:val="5C3553DD"/>
    <w:rsid w:val="5C7630C9"/>
    <w:rsid w:val="5C8E1E76"/>
    <w:rsid w:val="5C903F5B"/>
    <w:rsid w:val="5CA72002"/>
    <w:rsid w:val="5CE02544"/>
    <w:rsid w:val="5CF84BB2"/>
    <w:rsid w:val="5D543E99"/>
    <w:rsid w:val="5D9111C5"/>
    <w:rsid w:val="5DAD5166"/>
    <w:rsid w:val="5E1E10C3"/>
    <w:rsid w:val="5E2F0789"/>
    <w:rsid w:val="5E387E6F"/>
    <w:rsid w:val="5E6E3077"/>
    <w:rsid w:val="5E6F6696"/>
    <w:rsid w:val="5E9B5A6A"/>
    <w:rsid w:val="5EAA3426"/>
    <w:rsid w:val="5EB807B0"/>
    <w:rsid w:val="5F033D91"/>
    <w:rsid w:val="5F0F7044"/>
    <w:rsid w:val="5F3D2B82"/>
    <w:rsid w:val="5F4E49B7"/>
    <w:rsid w:val="5F620E73"/>
    <w:rsid w:val="5F786BC2"/>
    <w:rsid w:val="5F8959EF"/>
    <w:rsid w:val="600E1473"/>
    <w:rsid w:val="60137F52"/>
    <w:rsid w:val="60D05D1B"/>
    <w:rsid w:val="60D54861"/>
    <w:rsid w:val="61453262"/>
    <w:rsid w:val="61A17517"/>
    <w:rsid w:val="61E41603"/>
    <w:rsid w:val="620437FD"/>
    <w:rsid w:val="62611B0A"/>
    <w:rsid w:val="62715110"/>
    <w:rsid w:val="6280509D"/>
    <w:rsid w:val="62B51F8D"/>
    <w:rsid w:val="62D43157"/>
    <w:rsid w:val="630C7063"/>
    <w:rsid w:val="635A392B"/>
    <w:rsid w:val="63783BC0"/>
    <w:rsid w:val="638A4045"/>
    <w:rsid w:val="63CA7358"/>
    <w:rsid w:val="6421328C"/>
    <w:rsid w:val="64483FD6"/>
    <w:rsid w:val="644A7E43"/>
    <w:rsid w:val="644B3221"/>
    <w:rsid w:val="646322BD"/>
    <w:rsid w:val="647206C0"/>
    <w:rsid w:val="64D35256"/>
    <w:rsid w:val="64F851D3"/>
    <w:rsid w:val="653B3C30"/>
    <w:rsid w:val="654F4FE5"/>
    <w:rsid w:val="656E027B"/>
    <w:rsid w:val="65D4331F"/>
    <w:rsid w:val="660109D5"/>
    <w:rsid w:val="662A5211"/>
    <w:rsid w:val="663029D7"/>
    <w:rsid w:val="666E7A81"/>
    <w:rsid w:val="668F7D8F"/>
    <w:rsid w:val="66A44292"/>
    <w:rsid w:val="670E05C8"/>
    <w:rsid w:val="67254250"/>
    <w:rsid w:val="6734640B"/>
    <w:rsid w:val="675D60DF"/>
    <w:rsid w:val="67682934"/>
    <w:rsid w:val="67936D3E"/>
    <w:rsid w:val="67A517DA"/>
    <w:rsid w:val="67AD076B"/>
    <w:rsid w:val="67DF222D"/>
    <w:rsid w:val="686F7E78"/>
    <w:rsid w:val="68DE0B9E"/>
    <w:rsid w:val="68E61AA8"/>
    <w:rsid w:val="694B19E6"/>
    <w:rsid w:val="695F1BFC"/>
    <w:rsid w:val="69623F37"/>
    <w:rsid w:val="69B33D95"/>
    <w:rsid w:val="69B74AD9"/>
    <w:rsid w:val="69C539D1"/>
    <w:rsid w:val="69F66B41"/>
    <w:rsid w:val="6AA216AE"/>
    <w:rsid w:val="6AD449A3"/>
    <w:rsid w:val="6AE64C2F"/>
    <w:rsid w:val="6B4423BC"/>
    <w:rsid w:val="6B6A25FC"/>
    <w:rsid w:val="6B7B1AB7"/>
    <w:rsid w:val="6B81742B"/>
    <w:rsid w:val="6BBD0EFB"/>
    <w:rsid w:val="6CB25092"/>
    <w:rsid w:val="6CC925FE"/>
    <w:rsid w:val="6CFA1783"/>
    <w:rsid w:val="6D412802"/>
    <w:rsid w:val="6D5C2A41"/>
    <w:rsid w:val="6D855A48"/>
    <w:rsid w:val="6DB63E53"/>
    <w:rsid w:val="6DBF513E"/>
    <w:rsid w:val="6DC649DD"/>
    <w:rsid w:val="6DF4739D"/>
    <w:rsid w:val="6DF64B98"/>
    <w:rsid w:val="6E011BB8"/>
    <w:rsid w:val="6E1E39B1"/>
    <w:rsid w:val="6E2B148B"/>
    <w:rsid w:val="6E3F02ED"/>
    <w:rsid w:val="6E4A5713"/>
    <w:rsid w:val="6E591CF2"/>
    <w:rsid w:val="6E603E0D"/>
    <w:rsid w:val="6EAF06B9"/>
    <w:rsid w:val="6EC0352B"/>
    <w:rsid w:val="6F4A6F49"/>
    <w:rsid w:val="6F9B2A5B"/>
    <w:rsid w:val="6FA06B69"/>
    <w:rsid w:val="6FDC710A"/>
    <w:rsid w:val="6FE062AD"/>
    <w:rsid w:val="6FE34F2F"/>
    <w:rsid w:val="6FF16D3F"/>
    <w:rsid w:val="70974410"/>
    <w:rsid w:val="70AD5928"/>
    <w:rsid w:val="70B41D77"/>
    <w:rsid w:val="70FA499F"/>
    <w:rsid w:val="711E64E0"/>
    <w:rsid w:val="71727BB7"/>
    <w:rsid w:val="71A072F4"/>
    <w:rsid w:val="71D56164"/>
    <w:rsid w:val="71E82A49"/>
    <w:rsid w:val="72375B06"/>
    <w:rsid w:val="72442C03"/>
    <w:rsid w:val="726A16B0"/>
    <w:rsid w:val="72BA6194"/>
    <w:rsid w:val="72D93D2F"/>
    <w:rsid w:val="72E84277"/>
    <w:rsid w:val="73783F8B"/>
    <w:rsid w:val="73C65E21"/>
    <w:rsid w:val="73D00BCF"/>
    <w:rsid w:val="73D51388"/>
    <w:rsid w:val="740D2C3B"/>
    <w:rsid w:val="740D4EE4"/>
    <w:rsid w:val="74B25353"/>
    <w:rsid w:val="75233BF0"/>
    <w:rsid w:val="75371D1E"/>
    <w:rsid w:val="75724D2C"/>
    <w:rsid w:val="758807CB"/>
    <w:rsid w:val="75976C60"/>
    <w:rsid w:val="75DC7676"/>
    <w:rsid w:val="761E2EDE"/>
    <w:rsid w:val="766F3739"/>
    <w:rsid w:val="766F5EA9"/>
    <w:rsid w:val="76832D41"/>
    <w:rsid w:val="76901D0F"/>
    <w:rsid w:val="76AC798B"/>
    <w:rsid w:val="76F5348A"/>
    <w:rsid w:val="776940E2"/>
    <w:rsid w:val="778B1DFE"/>
    <w:rsid w:val="77C74EAF"/>
    <w:rsid w:val="77DD6EF2"/>
    <w:rsid w:val="78117FC9"/>
    <w:rsid w:val="78400874"/>
    <w:rsid w:val="78774103"/>
    <w:rsid w:val="78872300"/>
    <w:rsid w:val="79C84117"/>
    <w:rsid w:val="7A1F6E96"/>
    <w:rsid w:val="7A3B43DC"/>
    <w:rsid w:val="7A456C8B"/>
    <w:rsid w:val="7AC70B8C"/>
    <w:rsid w:val="7B0205C1"/>
    <w:rsid w:val="7B0B3EE2"/>
    <w:rsid w:val="7B3B591A"/>
    <w:rsid w:val="7B5F6AE9"/>
    <w:rsid w:val="7B8870AF"/>
    <w:rsid w:val="7BAF6989"/>
    <w:rsid w:val="7C475859"/>
    <w:rsid w:val="7CFE4B4E"/>
    <w:rsid w:val="7D1800DC"/>
    <w:rsid w:val="7D6054E6"/>
    <w:rsid w:val="7D6513F2"/>
    <w:rsid w:val="7D6A489F"/>
    <w:rsid w:val="7D7A6A50"/>
    <w:rsid w:val="7E0F37DB"/>
    <w:rsid w:val="7E375427"/>
    <w:rsid w:val="7E3D249E"/>
    <w:rsid w:val="7E681C2E"/>
    <w:rsid w:val="7ECF0BA4"/>
    <w:rsid w:val="7EE6618F"/>
    <w:rsid w:val="7EEF18BB"/>
    <w:rsid w:val="7F4D6BCE"/>
    <w:rsid w:val="7F6A2CF0"/>
    <w:rsid w:val="7F7C50C9"/>
    <w:rsid w:val="7F7E550D"/>
    <w:rsid w:val="7FEA5019"/>
    <w:rsid w:val="7FEC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0" w:beforeLines="0" w:beforeAutospacing="0" w:after="20" w:afterLines="0" w:afterAutospacing="0" w:line="240" w:lineRule="auto"/>
      <w:outlineLvl w:val="1"/>
    </w:pPr>
    <w:rPr>
      <w:rFonts w:ascii="Arial" w:hAnsi="Arial" w:eastAsia="宋体"/>
      <w:sz w:val="28"/>
    </w:rPr>
  </w:style>
  <w:style w:type="paragraph" w:styleId="6">
    <w:name w:val="heading 3"/>
    <w:basedOn w:val="1"/>
    <w:next w:val="1"/>
    <w:link w:val="30"/>
    <w:unhideWhenUsed/>
    <w:qFormat/>
    <w:uiPriority w:val="9"/>
    <w:pPr>
      <w:keepNext/>
      <w:keepLines/>
      <w:spacing w:before="20" w:after="20" w:line="240" w:lineRule="auto"/>
      <w:outlineLvl w:val="2"/>
    </w:pPr>
    <w:rPr>
      <w:rFonts w:eastAsia="宋体"/>
      <w:bCs/>
      <w:sz w:val="28"/>
      <w:szCs w:val="32"/>
    </w:rPr>
  </w:style>
  <w:style w:type="paragraph" w:styleId="7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8">
    <w:name w:val="heading 9"/>
    <w:basedOn w:val="1"/>
    <w:next w:val="1"/>
    <w:semiHidden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8"/>
    </w:pPr>
    <w:rPr>
      <w:rFonts w:ascii="Arial" w:hAnsi="Arial" w:eastAsia="黑体"/>
      <w:sz w:val="21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ind w:firstLine="420"/>
    </w:pPr>
  </w:style>
  <w:style w:type="paragraph" w:styleId="9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10">
    <w:name w:val="toc 3"/>
    <w:basedOn w:val="1"/>
    <w:next w:val="1"/>
    <w:semiHidden/>
    <w:unhideWhenUsed/>
    <w:qFormat/>
    <w:uiPriority w:val="39"/>
    <w:pPr>
      <w:ind w:left="840" w:leftChars="400"/>
    </w:pPr>
    <w:rPr>
      <w:rFonts w:eastAsia="宋体"/>
      <w:sz w:val="24"/>
    </w:rPr>
  </w:style>
  <w:style w:type="paragraph" w:styleId="11">
    <w:name w:val="Plain Text"/>
    <w:basedOn w:val="1"/>
    <w:link w:val="31"/>
    <w:qFormat/>
    <w:uiPriority w:val="0"/>
    <w:rPr>
      <w:rFonts w:ascii="宋体" w:hAnsi="Courier New" w:cs="Courier New"/>
      <w:szCs w:val="21"/>
    </w:rPr>
  </w:style>
  <w:style w:type="paragraph" w:styleId="12">
    <w:name w:val="footer"/>
    <w:basedOn w:val="1"/>
    <w:link w:val="2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center"/>
    </w:pPr>
    <w:rPr>
      <w:rFonts w:asciiTheme="minorAscii" w:hAnsiTheme="minorAscii" w:eastAsiaTheme="minorEastAsia" w:cstheme="minorBidi"/>
      <w:sz w:val="18"/>
      <w:szCs w:val="18"/>
    </w:rPr>
  </w:style>
  <w:style w:type="paragraph" w:styleId="14">
    <w:name w:val="toc 1"/>
    <w:basedOn w:val="1"/>
    <w:next w:val="1"/>
    <w:unhideWhenUsed/>
    <w:qFormat/>
    <w:uiPriority w:val="39"/>
    <w:pPr>
      <w:widowControl/>
      <w:spacing w:after="100" w:line="240" w:lineRule="auto"/>
      <w:jc w:val="left"/>
    </w:pPr>
    <w:rPr>
      <w:rFonts w:eastAsia="宋体"/>
      <w:kern w:val="0"/>
      <w:sz w:val="22"/>
    </w:rPr>
  </w:style>
  <w:style w:type="paragraph" w:styleId="15">
    <w:name w:val="toc 2"/>
    <w:basedOn w:val="1"/>
    <w:next w:val="1"/>
    <w:semiHidden/>
    <w:unhideWhenUsed/>
    <w:qFormat/>
    <w:uiPriority w:val="39"/>
    <w:pPr>
      <w:spacing w:line="240" w:lineRule="auto"/>
      <w:ind w:left="420" w:leftChars="200"/>
    </w:pPr>
    <w:rPr>
      <w:rFonts w:eastAsia="宋体"/>
      <w:sz w:val="22"/>
    </w:rPr>
  </w:style>
  <w:style w:type="paragraph" w:styleId="16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28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sz w:val="32"/>
      <w:szCs w:val="32"/>
    </w:rPr>
  </w:style>
  <w:style w:type="table" w:styleId="19">
    <w:name w:val="Table Grid"/>
    <w:basedOn w:val="1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21">
    <w:name w:val="Strong"/>
    <w:basedOn w:val="20"/>
    <w:qFormat/>
    <w:uiPriority w:val="22"/>
    <w:rPr>
      <w:b/>
    </w:rPr>
  </w:style>
  <w:style w:type="character" w:styleId="22">
    <w:name w:val="FollowedHyperlink"/>
    <w:basedOn w:val="20"/>
    <w:semiHidden/>
    <w:unhideWhenUsed/>
    <w:qFormat/>
    <w:uiPriority w:val="99"/>
    <w:rPr>
      <w:color w:val="2E3133"/>
      <w:u w:val="none"/>
    </w:rPr>
  </w:style>
  <w:style w:type="character" w:styleId="23">
    <w:name w:val="Hyperlink"/>
    <w:basedOn w:val="20"/>
    <w:semiHidden/>
    <w:unhideWhenUsed/>
    <w:qFormat/>
    <w:uiPriority w:val="99"/>
    <w:rPr>
      <w:color w:val="2E3133"/>
      <w:u w:val="none"/>
    </w:rPr>
  </w:style>
  <w:style w:type="paragraph" w:customStyle="1" w:styleId="24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5">
    <w:name w:val="页眉 字符"/>
    <w:basedOn w:val="20"/>
    <w:link w:val="13"/>
    <w:qFormat/>
    <w:uiPriority w:val="99"/>
    <w:rPr>
      <w:rFonts w:asciiTheme="minorAscii" w:hAnsiTheme="minorAscii" w:eastAsiaTheme="minorEastAsia"/>
      <w:sz w:val="18"/>
      <w:szCs w:val="18"/>
    </w:rPr>
  </w:style>
  <w:style w:type="character" w:customStyle="1" w:styleId="26">
    <w:name w:val="页脚 字符"/>
    <w:basedOn w:val="20"/>
    <w:link w:val="12"/>
    <w:qFormat/>
    <w:uiPriority w:val="99"/>
    <w:rPr>
      <w:sz w:val="18"/>
      <w:szCs w:val="18"/>
    </w:rPr>
  </w:style>
  <w:style w:type="character" w:customStyle="1" w:styleId="27">
    <w:name w:val="标题 1 字符"/>
    <w:basedOn w:val="20"/>
    <w:link w:val="4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8">
    <w:name w:val="标题 字符"/>
    <w:link w:val="17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9">
    <w:name w:val="标题 字符1"/>
    <w:basedOn w:val="20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30">
    <w:name w:val="标题 3 字符"/>
    <w:basedOn w:val="20"/>
    <w:link w:val="6"/>
    <w:semiHidden/>
    <w:qFormat/>
    <w:uiPriority w:val="9"/>
    <w:rPr>
      <w:rFonts w:ascii="Calibri" w:hAnsi="Calibri" w:eastAsia="宋体" w:cs="Times New Roman"/>
      <w:bCs/>
      <w:sz w:val="28"/>
      <w:szCs w:val="32"/>
    </w:rPr>
  </w:style>
  <w:style w:type="character" w:customStyle="1" w:styleId="31">
    <w:name w:val="纯文本 字符"/>
    <w:basedOn w:val="20"/>
    <w:link w:val="11"/>
    <w:qFormat/>
    <w:uiPriority w:val="0"/>
    <w:rPr>
      <w:rFonts w:ascii="宋体" w:hAnsi="Courier New" w:eastAsia="宋体" w:cs="Courier New"/>
      <w:szCs w:val="21"/>
    </w:rPr>
  </w:style>
  <w:style w:type="paragraph" w:customStyle="1" w:styleId="32">
    <w:name w:val="正文_2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33">
    <w:name w:val="font11"/>
    <w:basedOn w:val="2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34">
    <w:name w:val="font21"/>
    <w:basedOn w:val="20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5">
    <w:name w:val="font01"/>
    <w:basedOn w:val="2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6">
    <w:name w:val="font31"/>
    <w:basedOn w:val="20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paragraph" w:customStyle="1" w:styleId="37">
    <w:name w:val="列出段落1"/>
    <w:basedOn w:val="1"/>
    <w:qFormat/>
    <w:uiPriority w:val="34"/>
    <w:pPr>
      <w:ind w:firstLine="420" w:firstLineChars="200"/>
    </w:pPr>
  </w:style>
  <w:style w:type="paragraph" w:customStyle="1" w:styleId="3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character" w:customStyle="1" w:styleId="40">
    <w:name w:val="font51"/>
    <w:basedOn w:val="2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61"/>
    <w:basedOn w:val="2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2">
    <w:name w:val="font41"/>
    <w:basedOn w:val="20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1383</Words>
  <Characters>1450</Characters>
  <Lines>148</Lines>
  <Paragraphs>41</Paragraphs>
  <TotalTime>2</TotalTime>
  <ScaleCrop>false</ScaleCrop>
  <LinksUpToDate>false</LinksUpToDate>
  <CharactersWithSpaces>1928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2019-09-06T09:06:00Z</dcterms:created>
  <dc:creator>孙艳</dc:creator>
  <cp:lastModifiedBy>爱吃香菜的猫咪</cp:lastModifiedBy>
  <cp:lastPrinted>2023-08-09T08:26:00Z</cp:lastPrinted>
  <dcterms:modified xsi:type="dcterms:W3CDTF">2024-07-10T10:56:16Z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077E1A66CFDC4140AAC0F6F049F0D9B4</vt:lpwstr>
  </property>
</Properties>
</file>